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6E" w:rsidRDefault="00F1426E" w:rsidP="00F142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Регистрация на ГИА</w:t>
      </w:r>
      <w:r w:rsidR="00FA1ED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в форме ЕГЭ</w:t>
      </w:r>
    </w:p>
    <w:p w:rsidR="00F1426E" w:rsidRDefault="00F1426E" w:rsidP="00F1426E">
      <w:pPr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  <w:t>ГИА по программам основного общего образования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  <w:t xml:space="preserve">Таким образом, условием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получения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обучающимся аттестата об основном общем образовании является успешное прохождение ГИА по четырем учебным предметам.</w:t>
      </w:r>
    </w:p>
    <w:p w:rsidR="00C87F5E" w:rsidRDefault="00C87F5E"/>
    <w:sectPr w:rsidR="00C87F5E" w:rsidSect="0035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26E"/>
    <w:rsid w:val="00353CCE"/>
    <w:rsid w:val="00C87F5E"/>
    <w:rsid w:val="00F1426E"/>
    <w:rsid w:val="00FA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2019-11-18T08:01:00Z</dcterms:created>
  <dcterms:modified xsi:type="dcterms:W3CDTF">2019-11-18T08:01:00Z</dcterms:modified>
</cp:coreProperties>
</file>