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theme/themeOverride3.xml" ContentType="application/vnd.openxmlformats-officedocument.themeOverride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4.xml" ContentType="application/vnd.openxmlformats-officedocument.themeOverride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93" w:rsidRDefault="00E12193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93" w:rsidRPr="00E12193" w:rsidRDefault="00E12193" w:rsidP="00E121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93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4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8542207"/>
            <wp:effectExtent l="0" t="0" r="0" b="0"/>
            <wp:docPr id="4" name="Рисунок 4" descr="C:\Users\Admin\Desktop\Самообследование на сайт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ообследование на сайт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193" w:rsidRDefault="00E12193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193" w:rsidRDefault="00E12193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D9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D9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D9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6"/>
        <w:gridCol w:w="7696"/>
        <w:gridCol w:w="1099"/>
      </w:tblGrid>
      <w:tr w:rsidR="00B53638" w:rsidTr="00800298">
        <w:tc>
          <w:tcPr>
            <w:tcW w:w="9571" w:type="dxa"/>
            <w:gridSpan w:val="3"/>
          </w:tcPr>
          <w:p w:rsidR="00B53638" w:rsidRPr="00B53638" w:rsidRDefault="00B53638" w:rsidP="00B536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638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  <w:p w:rsidR="00B53638" w:rsidRDefault="00B53638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771" w:rsidTr="00546771">
        <w:trPr>
          <w:trHeight w:val="327"/>
        </w:trPr>
        <w:tc>
          <w:tcPr>
            <w:tcW w:w="776" w:type="dxa"/>
          </w:tcPr>
          <w:p w:rsidR="00B53638" w:rsidRPr="003032A6" w:rsidRDefault="00B53638" w:rsidP="00B53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</w:p>
          <w:p w:rsidR="00B53638" w:rsidRPr="00546771" w:rsidRDefault="00B53638" w:rsidP="00546771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96" w:type="dxa"/>
          </w:tcPr>
          <w:p w:rsidR="00B53638" w:rsidRDefault="00B53638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Аналитич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 часть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53638" w:rsidRDefault="00391363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3-46</w:t>
            </w:r>
          </w:p>
        </w:tc>
      </w:tr>
      <w:tr w:rsidR="00546771" w:rsidTr="00546771">
        <w:tc>
          <w:tcPr>
            <w:tcW w:w="776" w:type="dxa"/>
          </w:tcPr>
          <w:p w:rsidR="00546771" w:rsidRPr="003032A6" w:rsidRDefault="00546771" w:rsidP="0054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53638" w:rsidRDefault="00B53638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546771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Общие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образовательной организации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638" w:rsidRDefault="00B53638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53638" w:rsidRDefault="00852EFD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6771" w:rsidTr="00546771">
        <w:tc>
          <w:tcPr>
            <w:tcW w:w="776" w:type="dxa"/>
          </w:tcPr>
          <w:p w:rsidR="00546771" w:rsidRPr="003032A6" w:rsidRDefault="00546771" w:rsidP="0054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B53638" w:rsidRDefault="00B53638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546771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Система управления организац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ией </w:t>
            </w:r>
          </w:p>
          <w:p w:rsidR="00B53638" w:rsidRDefault="00B53638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53638" w:rsidRDefault="00852EFD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6771" w:rsidTr="00546771">
        <w:tc>
          <w:tcPr>
            <w:tcW w:w="776" w:type="dxa"/>
          </w:tcPr>
          <w:p w:rsidR="00546771" w:rsidRPr="003032A6" w:rsidRDefault="00546771" w:rsidP="0054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  <w:p w:rsidR="00B53638" w:rsidRDefault="00B53638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546771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638" w:rsidRDefault="00B53638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53638" w:rsidRDefault="00852EFD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6771" w:rsidTr="00546771">
        <w:trPr>
          <w:trHeight w:val="676"/>
        </w:trPr>
        <w:tc>
          <w:tcPr>
            <w:tcW w:w="776" w:type="dxa"/>
          </w:tcPr>
          <w:p w:rsidR="00B53638" w:rsidRDefault="00546771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696" w:type="dxa"/>
          </w:tcPr>
          <w:p w:rsidR="00546771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Содержание и качество подготовки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бучающихся</w:t>
            </w:r>
          </w:p>
          <w:p w:rsidR="00B53638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B53638" w:rsidRDefault="00852EFD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46771" w:rsidTr="00546771">
        <w:tc>
          <w:tcPr>
            <w:tcW w:w="776" w:type="dxa"/>
          </w:tcPr>
          <w:p w:rsidR="00B53638" w:rsidRDefault="00546771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696" w:type="dxa"/>
          </w:tcPr>
          <w:p w:rsidR="00B53638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46771" w:rsidRDefault="00546771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B53638" w:rsidRDefault="00852EFD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696" w:type="dxa"/>
          </w:tcPr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Кадровое обеспечение </w:t>
            </w:r>
          </w:p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391363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696" w:type="dxa"/>
          </w:tcPr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ечение 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391363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696" w:type="dxa"/>
          </w:tcPr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391363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696" w:type="dxa"/>
          </w:tcPr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Материально техническая база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391363" w:rsidRDefault="00391363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696" w:type="dxa"/>
          </w:tcPr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образовательном учреждении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931D4B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696" w:type="dxa"/>
          </w:tcPr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Социально-бытовая обеспеч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енность обучающихся и работников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363" w:rsidRDefault="00391363" w:rsidP="002A2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931D4B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91363" w:rsidTr="00546771">
        <w:tc>
          <w:tcPr>
            <w:tcW w:w="776" w:type="dxa"/>
          </w:tcPr>
          <w:p w:rsidR="00391363" w:rsidRPr="003032A6" w:rsidRDefault="00391363" w:rsidP="005467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</w:p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</w:tcPr>
          <w:p w:rsidR="00391363" w:rsidRDefault="00391363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Результаты анализа показателей деятельности</w:t>
            </w:r>
          </w:p>
        </w:tc>
        <w:tc>
          <w:tcPr>
            <w:tcW w:w="1099" w:type="dxa"/>
          </w:tcPr>
          <w:p w:rsidR="00391363" w:rsidRDefault="00391363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47-54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96" w:type="dxa"/>
          </w:tcPr>
          <w:p w:rsidR="00391363" w:rsidRDefault="00391363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Показатели деятельности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учреждения</w:t>
            </w:r>
          </w:p>
          <w:p w:rsidR="00391363" w:rsidRDefault="00391363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931D4B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91363" w:rsidTr="00546771">
        <w:tc>
          <w:tcPr>
            <w:tcW w:w="776" w:type="dxa"/>
          </w:tcPr>
          <w:p w:rsidR="00391363" w:rsidRDefault="00391363" w:rsidP="00303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96" w:type="dxa"/>
          </w:tcPr>
          <w:p w:rsidR="00391363" w:rsidRDefault="00391363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391363" w:rsidRDefault="00391363" w:rsidP="00546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1363" w:rsidRDefault="00931D4B" w:rsidP="00391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D9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D9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4D9" w:rsidRDefault="006474D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3A72" w:rsidRDefault="009A3A72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6FA" w:rsidRPr="003032A6" w:rsidRDefault="006F16FA" w:rsidP="003032A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6FA" w:rsidRPr="00DA1976" w:rsidRDefault="006F16FA" w:rsidP="00DA1976">
      <w:pPr>
        <w:pStyle w:val="a3"/>
        <w:numPr>
          <w:ilvl w:val="1"/>
          <w:numId w:val="6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19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образовательной организации</w:t>
      </w:r>
    </w:p>
    <w:p w:rsidR="007475C6" w:rsidRDefault="007475C6" w:rsidP="007475C6">
      <w:pPr>
        <w:pStyle w:val="a3"/>
        <w:tabs>
          <w:tab w:val="center" w:pos="567"/>
        </w:tabs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6387"/>
      </w:tblGrid>
      <w:tr w:rsidR="007475C6" w:rsidRPr="007475C6" w:rsidTr="007475C6">
        <w:trPr>
          <w:trHeight w:val="415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общеобразовательное учреждение «Средняя образовательная школа № 4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Даниловка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(МБОУ «СОШ № 4  с.Даниловка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75C6" w:rsidRPr="007475C6" w:rsidTr="007475C6">
        <w:trPr>
          <w:trHeight w:val="415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Спирина Татьяна Альбиновна</w:t>
            </w:r>
          </w:p>
        </w:tc>
      </w:tr>
      <w:tr w:rsidR="007475C6" w:rsidRPr="007475C6" w:rsidTr="007475C6">
        <w:trPr>
          <w:trHeight w:val="317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679174, Еврейская автономная область, Смидовичский район, с. Даниловка, ул. 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 xml:space="preserve"> д.38</w:t>
            </w:r>
          </w:p>
        </w:tc>
      </w:tr>
      <w:tr w:rsidR="007475C6" w:rsidRPr="007475C6" w:rsidTr="007475C6">
        <w:trPr>
          <w:trHeight w:val="317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8 (42632)  25-6-80, 25-6-52, 25-6-21</w:t>
            </w:r>
          </w:p>
        </w:tc>
      </w:tr>
      <w:tr w:rsidR="007475C6" w:rsidRPr="007475C6" w:rsidTr="007475C6">
        <w:trPr>
          <w:trHeight w:val="2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2B072D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sosh</w:t>
              </w:r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4_</w:t>
              </w:r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smid</w:t>
              </w:r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.еао.</w:t>
              </w:r>
              <w:r w:rsidR="007475C6" w:rsidRPr="007475C6">
                <w:rPr>
                  <w:rStyle w:val="ae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475C6" w:rsidRPr="007475C6" w:rsidTr="007475C6">
        <w:trPr>
          <w:trHeight w:val="2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«Смидовичский муниципальный район» Еврейской автономной области</w:t>
            </w:r>
          </w:p>
        </w:tc>
      </w:tr>
      <w:tr w:rsidR="007475C6" w:rsidRPr="007475C6" w:rsidTr="007475C6">
        <w:trPr>
          <w:trHeight w:val="2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От 11.02.2016 № 1057, серия 79 Л 02 № 0000107</w:t>
            </w:r>
          </w:p>
        </w:tc>
      </w:tr>
      <w:tr w:rsidR="007475C6" w:rsidRPr="007475C6" w:rsidTr="007475C6">
        <w:trPr>
          <w:trHeight w:val="274"/>
          <w:jc w:val="center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b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C6" w:rsidRPr="007475C6" w:rsidRDefault="007475C6" w:rsidP="00DA1976">
            <w:pPr>
              <w:tabs>
                <w:tab w:val="center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От 28.01.2014 № 583, серия 79 А 01 № 0000018; срок действия: до 28 января 2026 года</w:t>
            </w:r>
          </w:p>
        </w:tc>
      </w:tr>
    </w:tbl>
    <w:p w:rsidR="006F16FA" w:rsidRPr="003032A6" w:rsidRDefault="006F16FA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6FA" w:rsidRDefault="006F16FA" w:rsidP="00DA1976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576279">
        <w:rPr>
          <w:rFonts w:ascii="Times New Roman" w:hAnsi="Times New Roman" w:cs="Times New Roman"/>
          <w:sz w:val="28"/>
          <w:szCs w:val="28"/>
        </w:rPr>
        <w:t xml:space="preserve">    </w:t>
      </w:r>
      <w:r w:rsidR="00DA1976">
        <w:rPr>
          <w:rFonts w:ascii="Times New Roman" w:hAnsi="Times New Roman" w:cs="Times New Roman"/>
          <w:sz w:val="28"/>
          <w:szCs w:val="28"/>
        </w:rPr>
        <w:tab/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6771">
        <w:rPr>
          <w:rFonts w:ascii="Times New Roman" w:hAnsi="Times New Roman" w:cs="Times New Roman"/>
          <w:sz w:val="28"/>
          <w:szCs w:val="28"/>
        </w:rPr>
        <w:t>«Средняя общеобразовательная школа №4 с. Даниловка»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(далее – школа) расположена в сельском населенном пункте, является единственным образовательным учреждением в селе. </w:t>
      </w:r>
      <w:r w:rsidR="001A0161" w:rsidRPr="003032A6">
        <w:rPr>
          <w:rFonts w:ascii="Times New Roman" w:hAnsi="Times New Roman" w:cs="Times New Roman"/>
          <w:sz w:val="28"/>
          <w:szCs w:val="28"/>
        </w:rPr>
        <w:t xml:space="preserve">Удаленность от районного центра - </w:t>
      </w:r>
      <w:r w:rsidR="001A0161">
        <w:rPr>
          <w:rFonts w:ascii="Times New Roman" w:hAnsi="Times New Roman" w:cs="Times New Roman"/>
          <w:sz w:val="28"/>
          <w:szCs w:val="28"/>
        </w:rPr>
        <w:t>7</w:t>
      </w:r>
      <w:r w:rsidR="001A0161" w:rsidRPr="003032A6">
        <w:rPr>
          <w:rFonts w:ascii="Times New Roman" w:hAnsi="Times New Roman" w:cs="Times New Roman"/>
          <w:sz w:val="28"/>
          <w:szCs w:val="28"/>
        </w:rPr>
        <w:t xml:space="preserve">0 км, от областного центра – </w:t>
      </w:r>
      <w:r w:rsidR="001A0161">
        <w:rPr>
          <w:rFonts w:ascii="Times New Roman" w:hAnsi="Times New Roman" w:cs="Times New Roman"/>
          <w:sz w:val="28"/>
          <w:szCs w:val="28"/>
        </w:rPr>
        <w:t xml:space="preserve"> 160</w:t>
      </w:r>
      <w:r w:rsidR="001A0161" w:rsidRPr="003032A6">
        <w:rPr>
          <w:rFonts w:ascii="Times New Roman" w:hAnsi="Times New Roman" w:cs="Times New Roman"/>
          <w:sz w:val="28"/>
          <w:szCs w:val="28"/>
        </w:rPr>
        <w:t xml:space="preserve"> км.</w:t>
      </w:r>
      <w:r w:rsidR="001A0161">
        <w:rPr>
          <w:rFonts w:ascii="Times New Roman" w:hAnsi="Times New Roman" w:cs="Times New Roman"/>
          <w:sz w:val="28"/>
          <w:szCs w:val="28"/>
        </w:rPr>
        <w:t xml:space="preserve"> </w:t>
      </w:r>
      <w:r w:rsidR="00AD3A9A" w:rsidRPr="001A016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1A0161" w:rsidRPr="001A0161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FA6133" w:rsidRPr="001A0161">
        <w:rPr>
          <w:rFonts w:ascii="Times New Roman" w:hAnsi="Times New Roman" w:cs="Times New Roman"/>
          <w:sz w:val="28"/>
          <w:szCs w:val="28"/>
        </w:rPr>
        <w:t>199</w:t>
      </w:r>
      <w:r w:rsidR="00AD3A9A" w:rsidRPr="001A0161">
        <w:rPr>
          <w:rFonts w:ascii="Times New Roman" w:hAnsi="Times New Roman" w:cs="Times New Roman"/>
          <w:sz w:val="28"/>
          <w:szCs w:val="28"/>
        </w:rPr>
        <w:t>2 года постройки</w:t>
      </w:r>
      <w:r w:rsidR="001A0161" w:rsidRPr="001A0161">
        <w:rPr>
          <w:rFonts w:ascii="Times New Roman" w:hAnsi="Times New Roman" w:cs="Times New Roman"/>
          <w:sz w:val="28"/>
          <w:szCs w:val="28"/>
        </w:rPr>
        <w:t>, дошкольных групп 1989 год постройки.</w:t>
      </w:r>
      <w:r w:rsidR="00AD3A9A" w:rsidRPr="001A0161">
        <w:rPr>
          <w:rFonts w:ascii="Times New Roman" w:hAnsi="Times New Roman" w:cs="Times New Roman"/>
          <w:sz w:val="28"/>
          <w:szCs w:val="28"/>
        </w:rPr>
        <w:t xml:space="preserve"> </w:t>
      </w:r>
      <w:r w:rsidR="00AD3A9A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наполняемость школы </w:t>
      </w:r>
      <w:r w:rsidR="001A0161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D3A9A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161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314 </w:t>
      </w:r>
      <w:r w:rsidR="00AD3A9A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чел., фактическая наполняемость – </w:t>
      </w:r>
      <w:r w:rsidR="001A0161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D3A9A" w:rsidRPr="001A0161">
        <w:rPr>
          <w:rFonts w:ascii="Times New Roman" w:hAnsi="Times New Roman" w:cs="Times New Roman"/>
          <w:color w:val="000000" w:themeColor="text1"/>
          <w:sz w:val="28"/>
          <w:szCs w:val="28"/>
        </w:rPr>
        <w:t>0 чел</w:t>
      </w:r>
      <w:r w:rsidR="00AD3A9A" w:rsidRPr="003032A6">
        <w:rPr>
          <w:rFonts w:ascii="Times New Roman" w:hAnsi="Times New Roman" w:cs="Times New Roman"/>
          <w:sz w:val="28"/>
          <w:szCs w:val="28"/>
        </w:rPr>
        <w:t>. Общая площадь помещений, в которых осуществляется образовательная деятельность–</w:t>
      </w:r>
      <w:r w:rsidR="00D5031F" w:rsidRPr="00FC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1736 </w:t>
      </w:r>
      <w:r w:rsidR="00AD3A9A" w:rsidRPr="00FC366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46771" w:rsidRPr="00FC366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3A9A" w:rsidRPr="00FC3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школы является реализация общеобразовательных программ дошкольного, начального общего, основного общего и среднего общего образования, школа реализует образовательные программы дополнительного образования. </w:t>
      </w:r>
    </w:p>
    <w:p w:rsidR="00FA6133" w:rsidRDefault="00FA6133" w:rsidP="0054677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1976" w:rsidRDefault="00DA1976" w:rsidP="0054677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54677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54677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A1976" w:rsidRPr="003032A6" w:rsidRDefault="00DA1976" w:rsidP="0054677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6F16FA" w:rsidRPr="00DA1976" w:rsidRDefault="00DA1976" w:rsidP="00DA1976">
      <w:pPr>
        <w:pStyle w:val="a3"/>
        <w:numPr>
          <w:ilvl w:val="1"/>
          <w:numId w:val="6"/>
        </w:numPr>
        <w:spacing w:after="0" w:line="240" w:lineRule="auto"/>
        <w:ind w:hanging="5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976">
        <w:rPr>
          <w:rFonts w:ascii="Times New Roman" w:hAnsi="Times New Roman" w:cs="Times New Roman"/>
          <w:b/>
          <w:sz w:val="28"/>
          <w:szCs w:val="28"/>
        </w:rPr>
        <w:t>Система управления организацией</w:t>
      </w:r>
      <w:r w:rsidR="00AD3A9A" w:rsidRPr="00DA1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6133" w:rsidRPr="00FA6133" w:rsidRDefault="00FA6133" w:rsidP="00FA6133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F16FA" w:rsidRDefault="00546771" w:rsidP="00DA1976">
      <w:pPr>
        <w:spacing w:after="0" w:line="36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F61">
        <w:rPr>
          <w:rFonts w:ascii="Times New Roman" w:hAnsi="Times New Roman" w:cs="Times New Roman"/>
          <w:sz w:val="28"/>
          <w:szCs w:val="28"/>
        </w:rPr>
        <w:tab/>
      </w:r>
      <w:r w:rsidR="00CB1F61">
        <w:rPr>
          <w:rFonts w:ascii="Times New Roman" w:hAnsi="Times New Roman" w:cs="Times New Roman"/>
          <w:sz w:val="28"/>
          <w:szCs w:val="28"/>
        </w:rPr>
        <w:tab/>
      </w:r>
      <w:r w:rsidR="00AD3A9A" w:rsidRPr="003032A6"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 Органы управления, действующие в школе на основании Устава</w:t>
      </w:r>
      <w:r w:rsidR="00DA1976">
        <w:rPr>
          <w:rFonts w:ascii="Times New Roman" w:hAnsi="Times New Roman" w:cs="Times New Roman"/>
          <w:sz w:val="28"/>
          <w:szCs w:val="28"/>
        </w:rPr>
        <w:t>.</w:t>
      </w:r>
    </w:p>
    <w:p w:rsidR="00CB1F61" w:rsidRPr="003032A6" w:rsidRDefault="00CB1F61" w:rsidP="00546771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1"/>
        <w:gridCol w:w="6478"/>
      </w:tblGrid>
      <w:tr w:rsidR="006F16FA" w:rsidRPr="003032A6" w:rsidTr="008331B8">
        <w:tc>
          <w:tcPr>
            <w:tcW w:w="3411" w:type="dxa"/>
            <w:shd w:val="clear" w:color="auto" w:fill="auto"/>
            <w:vAlign w:val="center"/>
          </w:tcPr>
          <w:p w:rsidR="006F16FA" w:rsidRPr="00576279" w:rsidRDefault="006F16FA" w:rsidP="005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6478" w:type="dxa"/>
            <w:shd w:val="clear" w:color="auto" w:fill="auto"/>
            <w:vAlign w:val="center"/>
          </w:tcPr>
          <w:p w:rsidR="006F16FA" w:rsidRPr="00576279" w:rsidRDefault="006F16FA" w:rsidP="0057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62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Функции</w:t>
            </w:r>
          </w:p>
        </w:tc>
      </w:tr>
      <w:tr w:rsidR="006F16FA" w:rsidRPr="003032A6" w:rsidTr="008331B8">
        <w:tc>
          <w:tcPr>
            <w:tcW w:w="3411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6478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школы, утверждает штатное расписание, отчетные документы организации, осуществляет общее руководство школой.</w:t>
            </w:r>
          </w:p>
        </w:tc>
      </w:tr>
      <w:tr w:rsidR="006F16FA" w:rsidRPr="003032A6" w:rsidTr="008331B8">
        <w:tc>
          <w:tcPr>
            <w:tcW w:w="3411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6478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повышения квалификации и награждения педагогических работников;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объединений.</w:t>
            </w:r>
          </w:p>
        </w:tc>
      </w:tr>
      <w:tr w:rsidR="006F16FA" w:rsidRPr="003032A6" w:rsidTr="008331B8">
        <w:tc>
          <w:tcPr>
            <w:tcW w:w="3411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6478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школой, в том числе: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школы и связаны с правами и обязанностями работников;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разрешать конфликтные ситуации между работниками и администрацией школы;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школы, совершенствованию ее работы и развитию материальной базы</w:t>
            </w:r>
            <w:r w:rsidR="00164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16FA" w:rsidRPr="003032A6" w:rsidTr="008331B8">
        <w:tc>
          <w:tcPr>
            <w:tcW w:w="3411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Совет трудового коллектива</w:t>
            </w:r>
          </w:p>
        </w:tc>
        <w:tc>
          <w:tcPr>
            <w:tcW w:w="6478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Выполняет следующие функции: 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и защищает интересы работников во взаимоотношениях с администрацией в рамках законодательства РФ; 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содействует организации безопасных условий труда; 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участвует в разработке локальных актов школы, касающихся интересов трудового коллектива; 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согласовывает характеристики и решения администрации о выдвиж</w:t>
            </w:r>
            <w:r w:rsidR="00164AE0">
              <w:rPr>
                <w:rFonts w:ascii="Times New Roman" w:hAnsi="Times New Roman" w:cs="Times New Roman"/>
                <w:sz w:val="28"/>
                <w:szCs w:val="28"/>
              </w:rPr>
              <w:t>ении кандидатур на награждения;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согласовывает правила внутреннего трудового распорядка школы.</w:t>
            </w:r>
          </w:p>
        </w:tc>
      </w:tr>
      <w:tr w:rsidR="006F16FA" w:rsidRPr="003032A6" w:rsidTr="008331B8">
        <w:tc>
          <w:tcPr>
            <w:tcW w:w="3411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Общешкольный родительский комитет</w:t>
            </w:r>
          </w:p>
        </w:tc>
        <w:tc>
          <w:tcPr>
            <w:tcW w:w="6478" w:type="dxa"/>
            <w:shd w:val="clear" w:color="auto" w:fill="auto"/>
          </w:tcPr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К полномочиям относится: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локальных нормативных актов школы, затрагивающих права и законные интересы обучающихся и родителей (законных представителей) при принятии локальных нормативных актов либо при выборе меры дисциплинарного взыскания; </w:t>
            </w:r>
          </w:p>
          <w:p w:rsidR="006F16FA" w:rsidRPr="003032A6" w:rsidRDefault="006F16FA" w:rsidP="00DA19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рекомендательных решений по всем вопросам организации деятельности школы. </w:t>
            </w:r>
          </w:p>
        </w:tc>
      </w:tr>
    </w:tbl>
    <w:p w:rsidR="006F16FA" w:rsidRPr="003032A6" w:rsidRDefault="006F16FA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AE0" w:rsidRDefault="00576279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4AE0" w:rsidRDefault="00164AE0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B8" w:rsidRDefault="008331B8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B8" w:rsidRDefault="008331B8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B8" w:rsidRDefault="008331B8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B8" w:rsidRDefault="008331B8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76" w:rsidRDefault="00576279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329F3" w:rsidRPr="003032A6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A54A1E">
        <w:rPr>
          <w:rFonts w:ascii="Times New Roman" w:hAnsi="Times New Roman" w:cs="Times New Roman"/>
          <w:sz w:val="28"/>
          <w:szCs w:val="28"/>
        </w:rPr>
        <w:t xml:space="preserve"> учебно-методической работы в школе создано четыре </w:t>
      </w:r>
      <w:r w:rsidRPr="003032A6">
        <w:rPr>
          <w:rFonts w:ascii="Times New Roman" w:hAnsi="Times New Roman" w:cs="Times New Roman"/>
          <w:sz w:val="28"/>
          <w:szCs w:val="28"/>
        </w:rPr>
        <w:t xml:space="preserve"> методических объединения: </w:t>
      </w:r>
      <w:r w:rsidR="00A54A1E" w:rsidRPr="003032A6">
        <w:rPr>
          <w:rFonts w:ascii="Times New Roman" w:hAnsi="Times New Roman" w:cs="Times New Roman"/>
          <w:sz w:val="28"/>
          <w:szCs w:val="28"/>
        </w:rPr>
        <w:t>объединение педагогов дошкольного образования</w:t>
      </w:r>
      <w:r w:rsidR="00A54A1E">
        <w:rPr>
          <w:rFonts w:ascii="Times New Roman" w:hAnsi="Times New Roman" w:cs="Times New Roman"/>
          <w:sz w:val="28"/>
          <w:szCs w:val="28"/>
        </w:rPr>
        <w:t xml:space="preserve">, </w:t>
      </w:r>
      <w:r w:rsidR="00A54A1E" w:rsidRPr="003032A6">
        <w:rPr>
          <w:rFonts w:ascii="Times New Roman" w:hAnsi="Times New Roman" w:cs="Times New Roman"/>
          <w:sz w:val="28"/>
          <w:szCs w:val="28"/>
        </w:rPr>
        <w:t xml:space="preserve"> объединение педагогов начального образования</w:t>
      </w:r>
      <w:r w:rsidR="00A54A1E">
        <w:rPr>
          <w:rFonts w:ascii="Times New Roman" w:hAnsi="Times New Roman" w:cs="Times New Roman"/>
          <w:sz w:val="28"/>
          <w:szCs w:val="28"/>
        </w:rPr>
        <w:t xml:space="preserve">, </w:t>
      </w:r>
      <w:r w:rsidR="00A54A1E" w:rsidRPr="003032A6">
        <w:rPr>
          <w:rFonts w:ascii="Times New Roman" w:hAnsi="Times New Roman" w:cs="Times New Roman"/>
          <w:sz w:val="28"/>
          <w:szCs w:val="28"/>
        </w:rPr>
        <w:t xml:space="preserve"> объединение педагогов </w:t>
      </w:r>
      <w:r w:rsidR="006C5111">
        <w:rPr>
          <w:rFonts w:ascii="Times New Roman" w:hAnsi="Times New Roman" w:cs="Times New Roman"/>
          <w:sz w:val="28"/>
          <w:szCs w:val="28"/>
        </w:rPr>
        <w:t>среднего и общего образования,</w:t>
      </w:r>
      <w:r w:rsidRPr="003032A6">
        <w:rPr>
          <w:rFonts w:ascii="Times New Roman" w:hAnsi="Times New Roman" w:cs="Times New Roman"/>
          <w:sz w:val="28"/>
          <w:szCs w:val="28"/>
        </w:rPr>
        <w:t xml:space="preserve"> объединение классных руководителей.</w:t>
      </w:r>
    </w:p>
    <w:p w:rsidR="0009638F" w:rsidRDefault="00A329F3" w:rsidP="00576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9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058FDA" wp14:editId="49A4732A">
            <wp:extent cx="6134100" cy="342787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36965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1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FDB" w:rsidRPr="003032A6" w:rsidRDefault="00AD3A9A" w:rsidP="00DA1976">
      <w:pPr>
        <w:spacing w:after="0" w:line="360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Сложившаяся система управления образовательной организацией позволяет эффективно выстро</w:t>
      </w:r>
      <w:r w:rsidR="00E24FDB">
        <w:rPr>
          <w:rFonts w:ascii="Times New Roman" w:hAnsi="Times New Roman" w:cs="Times New Roman"/>
          <w:sz w:val="28"/>
          <w:szCs w:val="28"/>
        </w:rPr>
        <w:t>ить деятельность школы</w:t>
      </w:r>
      <w:r w:rsidRPr="003032A6">
        <w:rPr>
          <w:rFonts w:ascii="Times New Roman" w:hAnsi="Times New Roman" w:cs="Times New Roman"/>
          <w:sz w:val="28"/>
          <w:szCs w:val="28"/>
        </w:rPr>
        <w:t xml:space="preserve">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 </w:t>
      </w:r>
    </w:p>
    <w:p w:rsidR="007475C6" w:rsidRPr="007475C6" w:rsidRDefault="00AD3A9A" w:rsidP="007475C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976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747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5C6" w:rsidRDefault="00AD3A9A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Контингент обучающихся в дошкольных группах</w:t>
      </w:r>
    </w:p>
    <w:p w:rsidR="008331B8" w:rsidRPr="003032A6" w:rsidRDefault="008331B8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967"/>
        <w:gridCol w:w="991"/>
        <w:gridCol w:w="855"/>
        <w:gridCol w:w="850"/>
        <w:gridCol w:w="851"/>
        <w:gridCol w:w="992"/>
        <w:gridCol w:w="992"/>
        <w:gridCol w:w="1134"/>
        <w:gridCol w:w="1134"/>
      </w:tblGrid>
      <w:tr w:rsidR="007475C6" w:rsidRPr="007475C6" w:rsidTr="008331B8">
        <w:trPr>
          <w:trHeight w:val="275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2020года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Дети из семей опеки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Семьи, состоящие на внутришкольном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Малообеспеченные </w:t>
            </w:r>
          </w:p>
          <w:p w:rsidR="007475C6" w:rsidRPr="007475C6" w:rsidRDefault="007475C6" w:rsidP="007475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</w:tr>
      <w:tr w:rsidR="007475C6" w:rsidRPr="007475C6" w:rsidTr="008331B8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01.01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5C6" w:rsidRPr="007475C6" w:rsidTr="008331B8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75C6" w:rsidRPr="007475C6" w:rsidTr="008331B8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31.12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C6" w:rsidRPr="007475C6" w:rsidRDefault="007475C6" w:rsidP="00747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F16FA" w:rsidRPr="003032A6" w:rsidRDefault="006F16FA" w:rsidP="003032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6FA" w:rsidRPr="003032A6" w:rsidRDefault="006F16FA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B8" w:rsidRDefault="006F16FA" w:rsidP="00303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C25" w:rsidRDefault="00D94C25" w:rsidP="00D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 xml:space="preserve">Контингент обучающихся 1-11 классов </w:t>
      </w:r>
    </w:p>
    <w:p w:rsidR="00DA1976" w:rsidRPr="00620A3F" w:rsidRDefault="00DA1976" w:rsidP="00D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621"/>
        <w:gridCol w:w="719"/>
        <w:gridCol w:w="720"/>
        <w:gridCol w:w="720"/>
        <w:gridCol w:w="720"/>
        <w:gridCol w:w="576"/>
        <w:gridCol w:w="576"/>
        <w:gridCol w:w="1159"/>
        <w:gridCol w:w="1276"/>
      </w:tblGrid>
      <w:tr w:rsidR="00D94C25" w:rsidRPr="00620A3F" w:rsidTr="008331B8">
        <w:trPr>
          <w:trHeight w:val="2934"/>
        </w:trPr>
        <w:tc>
          <w:tcPr>
            <w:tcW w:w="993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с </w:t>
            </w:r>
          </w:p>
          <w:p w:rsidR="00D94C25" w:rsidRPr="00620A3F" w:rsidRDefault="00620A3F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621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 xml:space="preserve">Подвоз обучающиеся </w:t>
            </w:r>
          </w:p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Неполные семьи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Дети из семей опеки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 xml:space="preserve">Семьи, состоящие на </w:t>
            </w:r>
            <w:r w:rsidR="00620A3F">
              <w:rPr>
                <w:rFonts w:ascii="Times New Roman" w:hAnsi="Times New Roman" w:cs="Times New Roman"/>
                <w:sz w:val="28"/>
                <w:szCs w:val="28"/>
              </w:rPr>
              <w:t>внутришкольном учёте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Малообеспеченные </w:t>
            </w:r>
          </w:p>
          <w:p w:rsidR="00D94C25" w:rsidRPr="00620A3F" w:rsidRDefault="00D94C25" w:rsidP="003B3F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</w:tr>
      <w:tr w:rsidR="00D94C25" w:rsidRPr="00620A3F" w:rsidTr="008331B8">
        <w:trPr>
          <w:trHeight w:val="551"/>
        </w:trPr>
        <w:tc>
          <w:tcPr>
            <w:tcW w:w="993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01.01</w:t>
            </w:r>
          </w:p>
        </w:tc>
        <w:tc>
          <w:tcPr>
            <w:tcW w:w="85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9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/0/0</w:t>
            </w:r>
          </w:p>
        </w:tc>
        <w:tc>
          <w:tcPr>
            <w:tcW w:w="12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94C25" w:rsidRPr="00620A3F" w:rsidTr="008331B8">
        <w:trPr>
          <w:trHeight w:val="551"/>
        </w:trPr>
        <w:tc>
          <w:tcPr>
            <w:tcW w:w="993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1.09</w:t>
            </w:r>
          </w:p>
        </w:tc>
        <w:tc>
          <w:tcPr>
            <w:tcW w:w="85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59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/0/0</w:t>
            </w:r>
          </w:p>
        </w:tc>
        <w:tc>
          <w:tcPr>
            <w:tcW w:w="12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94C25" w:rsidRPr="00620A3F" w:rsidTr="008331B8">
        <w:trPr>
          <w:trHeight w:val="562"/>
        </w:trPr>
        <w:tc>
          <w:tcPr>
            <w:tcW w:w="993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31.12</w:t>
            </w:r>
          </w:p>
        </w:tc>
        <w:tc>
          <w:tcPr>
            <w:tcW w:w="85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59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20A3F">
              <w:rPr>
                <w:rFonts w:ascii="Times New Roman" w:hAnsi="Times New Roman" w:cs="Times New Roman"/>
                <w:sz w:val="28"/>
                <w:szCs w:val="28"/>
              </w:rPr>
              <w:t>/0/0</w:t>
            </w:r>
          </w:p>
        </w:tc>
        <w:tc>
          <w:tcPr>
            <w:tcW w:w="1276" w:type="dxa"/>
            <w:shd w:val="clear" w:color="auto" w:fill="auto"/>
          </w:tcPr>
          <w:p w:rsidR="00D94C25" w:rsidRPr="00620A3F" w:rsidRDefault="00D94C25" w:rsidP="003B3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A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D94C25" w:rsidRPr="00620A3F" w:rsidRDefault="00D94C25" w:rsidP="00D94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8F" w:rsidRPr="00596B40" w:rsidRDefault="00D94C25" w:rsidP="00DA19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Исходя из представленных данных, мы видим </w:t>
      </w:r>
      <w:r w:rsidR="00596B40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некоторые</w:t>
      </w:r>
      <w:r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 количества</w:t>
      </w:r>
      <w:r w:rsidR="00596B40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в 1-11 классах и</w:t>
      </w:r>
      <w:r w:rsidR="00AD3A9A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 количества воспитанников </w:t>
      </w:r>
      <w:r w:rsidR="007D7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</w:t>
      </w:r>
      <w:r w:rsidR="00800298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года.</w:t>
      </w:r>
      <w:r w:rsidR="00AD3A9A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Связанно это</w:t>
      </w:r>
      <w:r w:rsidR="007D7B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A9A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 с демографическими и миграционными колебаниями населения с.</w:t>
      </w:r>
      <w:r w:rsidR="008836EB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Даниловка.</w:t>
      </w:r>
      <w:r w:rsidR="00AD3A9A" w:rsidRPr="00596B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A1976" w:rsidRDefault="00DA1976" w:rsidP="00303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Работа в дошкольных группах строится с учетом индивидуальных особенностей воспитанников, с использованием разнообразных форм и методов, в тесной взаимосвязи воспитателей, специалистов и родителей (законных представителей). 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Проектная наполняемость групп рассчитана на 50 мест. Общая площадь дошкольных групп 478 м2. Помещения и участок соответствуют санитарно-эпидемиологическим требованиям (СанПиН 2</w:t>
      </w:r>
      <w:r w:rsidR="00D562A0">
        <w:rPr>
          <w:rFonts w:ascii="Times New Roman" w:hAnsi="Times New Roman" w:cs="Times New Roman"/>
          <w:sz w:val="28"/>
          <w:szCs w:val="28"/>
        </w:rPr>
        <w:t>.4.1.3049- 13). Территория</w:t>
      </w:r>
      <w:r w:rsidRPr="008836EB">
        <w:rPr>
          <w:rFonts w:ascii="Times New Roman" w:hAnsi="Times New Roman" w:cs="Times New Roman"/>
          <w:sz w:val="28"/>
          <w:szCs w:val="28"/>
        </w:rPr>
        <w:t xml:space="preserve"> озеленена насаждениями и имеет ограждения.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Цель деятельности дошкольных групп – осуществление образовательной деятельности по реализации образовательных программ дошкольного образования. 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Предметом деятельности дошкольных групп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lastRenderedPageBreak/>
        <w:t xml:space="preserve">         Режим работы дошкольных групп - пятидневная рабочая неделя, с понедельника по пятницу, выходные дни – суббота, воскресенье. Длительность пребывания детей в группах – 12 часов. Режим работы групп – с 7:30 до 19:30. </w:t>
      </w:r>
    </w:p>
    <w:p w:rsidR="00B80F28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Образовательная деятельность в дошкольных группах организована в соответствии с Федеральным законом от </w:t>
      </w:r>
      <w:r w:rsidR="00B80F28">
        <w:rPr>
          <w:rFonts w:ascii="Times New Roman" w:hAnsi="Times New Roman" w:cs="Times New Roman"/>
          <w:sz w:val="28"/>
          <w:szCs w:val="28"/>
        </w:rPr>
        <w:t xml:space="preserve"> 29.12.</w:t>
      </w:r>
      <w:r w:rsidR="00BD4DC0">
        <w:rPr>
          <w:rFonts w:ascii="Times New Roman" w:hAnsi="Times New Roman" w:cs="Times New Roman"/>
          <w:sz w:val="28"/>
          <w:szCs w:val="28"/>
        </w:rPr>
        <w:t>2012 № 273-ФЗ</w:t>
      </w:r>
      <w:r w:rsidRPr="008836E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ФГОС дошкольного образования,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 и ведется на основании утвержденной основной образовательной программы дошкольного образования, которая 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327D7E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 Дошкольные группы посещают 39 воспитанников в возрасте от 1,5 до 7 лет, сформировано 4 группы общеразвивающей направленности. Из них:</w:t>
      </w:r>
    </w:p>
    <w:p w:rsidR="00327D7E" w:rsidRDefault="00327D7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младшая группа (</w:t>
      </w:r>
      <w:r w:rsidR="008836EB" w:rsidRPr="008836EB">
        <w:rPr>
          <w:rFonts w:ascii="Times New Roman" w:hAnsi="Times New Roman" w:cs="Times New Roman"/>
          <w:sz w:val="28"/>
          <w:szCs w:val="28"/>
        </w:rPr>
        <w:t>6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EB" w:rsidRPr="008836EB">
        <w:rPr>
          <w:rFonts w:ascii="Times New Roman" w:hAnsi="Times New Roman" w:cs="Times New Roman"/>
          <w:sz w:val="28"/>
          <w:szCs w:val="28"/>
        </w:rPr>
        <w:t>;</w:t>
      </w:r>
    </w:p>
    <w:p w:rsidR="00327D7E" w:rsidRDefault="00327D7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младшая группа (</w:t>
      </w:r>
      <w:r w:rsidR="008836EB" w:rsidRPr="008836EB">
        <w:rPr>
          <w:rFonts w:ascii="Times New Roman" w:hAnsi="Times New Roman" w:cs="Times New Roman"/>
          <w:sz w:val="28"/>
          <w:szCs w:val="28"/>
        </w:rPr>
        <w:t>5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EB" w:rsidRPr="008836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7D7E" w:rsidRDefault="00327D7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 группа (</w:t>
      </w:r>
      <w:r w:rsidR="008836EB" w:rsidRPr="008836EB">
        <w:rPr>
          <w:rFonts w:ascii="Times New Roman" w:hAnsi="Times New Roman" w:cs="Times New Roman"/>
          <w:sz w:val="28"/>
          <w:szCs w:val="28"/>
        </w:rPr>
        <w:t>14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EB" w:rsidRPr="008836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36EB" w:rsidRPr="008836EB" w:rsidRDefault="00327D7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6EB" w:rsidRPr="008836EB">
        <w:rPr>
          <w:rFonts w:ascii="Times New Roman" w:hAnsi="Times New Roman" w:cs="Times New Roman"/>
          <w:sz w:val="28"/>
          <w:szCs w:val="28"/>
        </w:rPr>
        <w:t>1 старшая группа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836EB" w:rsidRPr="008836EB">
        <w:rPr>
          <w:rFonts w:ascii="Times New Roman" w:hAnsi="Times New Roman" w:cs="Times New Roman"/>
          <w:sz w:val="28"/>
          <w:szCs w:val="28"/>
        </w:rPr>
        <w:t>14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EB" w:rsidRPr="00883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Уровень развития воспитанников анализируется по итогам педагогической диагностики. 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</w:t>
      </w:r>
      <w:r w:rsidR="00421C7A">
        <w:rPr>
          <w:rFonts w:ascii="Times New Roman" w:hAnsi="Times New Roman" w:cs="Times New Roman"/>
          <w:sz w:val="28"/>
          <w:szCs w:val="28"/>
        </w:rPr>
        <w:t xml:space="preserve">   </w:t>
      </w:r>
      <w:r w:rsidRPr="008836EB">
        <w:rPr>
          <w:rFonts w:ascii="Times New Roman" w:hAnsi="Times New Roman" w:cs="Times New Roman"/>
          <w:sz w:val="28"/>
          <w:szCs w:val="28"/>
        </w:rPr>
        <w:t>Формы проведения диагностики:</w:t>
      </w:r>
    </w:p>
    <w:p w:rsidR="008836EB" w:rsidRPr="008836EB" w:rsidRDefault="004B61A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6EB" w:rsidRPr="008836EB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8836EB" w:rsidRPr="008836EB" w:rsidRDefault="004B61A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836EB" w:rsidRPr="008836EB">
        <w:rPr>
          <w:rFonts w:ascii="Times New Roman" w:hAnsi="Times New Roman" w:cs="Times New Roman"/>
          <w:sz w:val="28"/>
          <w:szCs w:val="28"/>
        </w:rPr>
        <w:t>резы;</w:t>
      </w:r>
    </w:p>
    <w:p w:rsidR="008836EB" w:rsidRPr="008836EB" w:rsidRDefault="004B61A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6EB" w:rsidRPr="008836EB">
        <w:rPr>
          <w:rFonts w:ascii="Times New Roman" w:hAnsi="Times New Roman" w:cs="Times New Roman"/>
          <w:sz w:val="28"/>
          <w:szCs w:val="28"/>
        </w:rPr>
        <w:t xml:space="preserve">наблюдения, итоговые занятия; </w:t>
      </w:r>
    </w:p>
    <w:p w:rsidR="008836EB" w:rsidRPr="008836EB" w:rsidRDefault="004B61AE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6EB" w:rsidRPr="008836EB">
        <w:rPr>
          <w:rFonts w:ascii="Times New Roman" w:hAnsi="Times New Roman" w:cs="Times New Roman"/>
          <w:sz w:val="28"/>
          <w:szCs w:val="28"/>
        </w:rPr>
        <w:t xml:space="preserve">детские портфолио, фиксирующие достижения ребенка в ходе образовательной деятельности, на протяжении ряда лет. </w:t>
      </w:r>
    </w:p>
    <w:p w:rsid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 Разработаны диагностические карты освоения основной образовательной программы дошкольного образования в соответствии с возрастными особенностями.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дошкольных групп на конец 2020 года выглядят следующим образом: </w:t>
      </w:r>
    </w:p>
    <w:p w:rsidR="00DA1976" w:rsidRPr="008836EB" w:rsidRDefault="00DA1976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1"/>
        <w:gridCol w:w="708"/>
        <w:gridCol w:w="851"/>
        <w:gridCol w:w="850"/>
        <w:gridCol w:w="851"/>
        <w:gridCol w:w="567"/>
        <w:gridCol w:w="850"/>
        <w:gridCol w:w="1843"/>
      </w:tblGrid>
      <w:tr w:rsidR="008836EB" w:rsidRPr="008836EB" w:rsidTr="007D7B83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2F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2F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2F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2F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8836EB" w:rsidRPr="008836EB" w:rsidTr="007D7B83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6EB" w:rsidRPr="008836EB" w:rsidRDefault="008836EB" w:rsidP="008836E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% воспитанников </w:t>
            </w: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пределах </w:t>
            </w: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нормы</w:t>
            </w:r>
          </w:p>
        </w:tc>
      </w:tr>
      <w:tr w:rsidR="008836EB" w:rsidRPr="008836EB" w:rsidTr="007D7B8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 целевых ориентиров детского развития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EE57F7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836EB" w:rsidRPr="008836EB" w:rsidTr="007D7B8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883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освоения образовательных областей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8836EB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6EB" w:rsidRPr="008836EB" w:rsidRDefault="00EE57F7" w:rsidP="00EE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</w:tbl>
    <w:p w:rsidR="008836EB" w:rsidRPr="008836EB" w:rsidRDefault="008836EB" w:rsidP="0088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7F7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В мае 2020 года воспитатель старшей дошкольной группы, проводила обследование воспитанников старше-подготовительной группы на предмет оценки сформированности предпосылок к учебной деятельности в количестве 13 человек.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обладать определенным </w:t>
      </w:r>
      <w:r w:rsidR="007D7B83" w:rsidRPr="008836EB">
        <w:rPr>
          <w:rFonts w:ascii="Times New Roman" w:hAnsi="Times New Roman" w:cs="Times New Roman"/>
          <w:sz w:val="28"/>
          <w:szCs w:val="28"/>
        </w:rPr>
        <w:t>уровнем работоспособности, возможностей распределения и переключения внимания, темпа, целенаправленности деятельности и самоконтроля.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Результаты педагогического анализа </w:t>
      </w:r>
      <w:r w:rsidR="005B0B3F">
        <w:rPr>
          <w:rFonts w:ascii="Times New Roman" w:hAnsi="Times New Roman" w:cs="Times New Roman"/>
          <w:sz w:val="28"/>
          <w:szCs w:val="28"/>
        </w:rPr>
        <w:t xml:space="preserve"> </w:t>
      </w:r>
      <w:r w:rsidRPr="008836EB">
        <w:rPr>
          <w:rFonts w:ascii="Times New Roman" w:hAnsi="Times New Roman" w:cs="Times New Roman"/>
          <w:sz w:val="28"/>
          <w:szCs w:val="28"/>
        </w:rPr>
        <w:t xml:space="preserve"> показывают преобладание детей со средним уровнем развития</w:t>
      </w:r>
      <w:r w:rsidR="005B0B3F">
        <w:rPr>
          <w:rFonts w:ascii="Times New Roman" w:hAnsi="Times New Roman" w:cs="Times New Roman"/>
          <w:sz w:val="28"/>
          <w:szCs w:val="28"/>
        </w:rPr>
        <w:t>.</w:t>
      </w:r>
    </w:p>
    <w:p w:rsidR="008836EB" w:rsidRP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 Воспитательная работа в дошкольных группах строится с учетом возрастных особенностей воспитанников, с использованием разнообразных форм и методов, в тесной взаимосвязи воспитателей, специалистов и родителей</w:t>
      </w:r>
      <w:r w:rsidR="00D21AA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83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6EB" w:rsidRDefault="008836E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6EB">
        <w:rPr>
          <w:rFonts w:ascii="Times New Roman" w:hAnsi="Times New Roman" w:cs="Times New Roman"/>
          <w:sz w:val="28"/>
          <w:szCs w:val="28"/>
        </w:rPr>
        <w:t xml:space="preserve">         В результате совместно</w:t>
      </w:r>
      <w:r w:rsidR="00D21AAA">
        <w:rPr>
          <w:rFonts w:ascii="Times New Roman" w:hAnsi="Times New Roman" w:cs="Times New Roman"/>
          <w:sz w:val="28"/>
          <w:szCs w:val="28"/>
        </w:rPr>
        <w:t>й работы коллектива, медицинского работника</w:t>
      </w:r>
      <w:r w:rsidRPr="008836EB">
        <w:rPr>
          <w:rFonts w:ascii="Times New Roman" w:hAnsi="Times New Roman" w:cs="Times New Roman"/>
          <w:sz w:val="28"/>
          <w:szCs w:val="28"/>
        </w:rPr>
        <w:t>, родителей</w:t>
      </w:r>
      <w:r w:rsidR="00D21AA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836EB">
        <w:rPr>
          <w:rFonts w:ascii="Times New Roman" w:hAnsi="Times New Roman" w:cs="Times New Roman"/>
          <w:sz w:val="28"/>
          <w:szCs w:val="28"/>
        </w:rPr>
        <w:t xml:space="preserve"> наблюдается постепенное снижение заболеваемости воспитанников, формируется норма здорового образа жизни в семье, улучшается организация питания воспитанников (витаминизация). В группах по итогам за год средний показатель заболеваемости составил 3 дня на 39 воспитанников.</w:t>
      </w:r>
    </w:p>
    <w:p w:rsidR="00616730" w:rsidRDefault="00616730" w:rsidP="0088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76" w:rsidRDefault="00DA1976" w:rsidP="00883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30" w:rsidRPr="00616730" w:rsidRDefault="00616730" w:rsidP="00616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730">
        <w:rPr>
          <w:rFonts w:ascii="Times New Roman" w:hAnsi="Times New Roman" w:cs="Times New Roman"/>
          <w:sz w:val="28"/>
          <w:szCs w:val="28"/>
        </w:rPr>
        <w:t>Диаграмма групп здоровья за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16730" w:rsidRPr="00616730" w:rsidRDefault="00616730" w:rsidP="0061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30">
        <w:rPr>
          <w:noProof/>
          <w:lang w:eastAsia="ru-RU"/>
        </w:rPr>
        <w:drawing>
          <wp:inline distT="0" distB="0" distL="0" distR="0" wp14:anchorId="26D799DC" wp14:editId="3836577A">
            <wp:extent cx="5067300" cy="25527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6730" w:rsidRPr="00616730" w:rsidRDefault="00616730" w:rsidP="0061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8A9" w:rsidRDefault="00616730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730">
        <w:rPr>
          <w:rFonts w:ascii="Times New Roman" w:hAnsi="Times New Roman" w:cs="Times New Roman"/>
          <w:sz w:val="28"/>
          <w:szCs w:val="28"/>
        </w:rPr>
        <w:t xml:space="preserve">         В течение года были </w:t>
      </w:r>
      <w:r w:rsidR="00EA18A9">
        <w:rPr>
          <w:rFonts w:ascii="Times New Roman" w:hAnsi="Times New Roman" w:cs="Times New Roman"/>
          <w:sz w:val="28"/>
          <w:szCs w:val="28"/>
        </w:rPr>
        <w:t>проведены родительские собрания:</w:t>
      </w:r>
    </w:p>
    <w:p w:rsidR="00EA18A9" w:rsidRDefault="00EA18A9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6730" w:rsidRPr="00616730">
        <w:rPr>
          <w:rFonts w:ascii="Times New Roman" w:hAnsi="Times New Roman" w:cs="Times New Roman"/>
          <w:sz w:val="28"/>
          <w:szCs w:val="28"/>
        </w:rPr>
        <w:t xml:space="preserve"> 18.09.2020г. «Знаете ли Вы своего ребенка», </w:t>
      </w:r>
    </w:p>
    <w:p w:rsidR="00616730" w:rsidRPr="00616730" w:rsidRDefault="00EA18A9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6730" w:rsidRPr="00616730">
        <w:rPr>
          <w:rFonts w:ascii="Times New Roman" w:hAnsi="Times New Roman" w:cs="Times New Roman"/>
          <w:sz w:val="28"/>
          <w:szCs w:val="28"/>
        </w:rPr>
        <w:t xml:space="preserve">03.12.2020г. «Формирование здорового образа жизни», так же на собрании проговорили работу групп и избрали родительский комитет. </w:t>
      </w:r>
      <w:r w:rsidR="00616730">
        <w:rPr>
          <w:rFonts w:ascii="Times New Roman" w:hAnsi="Times New Roman" w:cs="Times New Roman"/>
          <w:sz w:val="28"/>
          <w:szCs w:val="28"/>
        </w:rPr>
        <w:t xml:space="preserve">В связи с ограничениями введёнными в условиях распространения рисков  </w:t>
      </w:r>
      <w:r w:rsidR="00616730" w:rsidRPr="00D93E2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16730" w:rsidRPr="00D93E23">
        <w:rPr>
          <w:rFonts w:ascii="Times New Roman" w:hAnsi="Times New Roman" w:cs="Times New Roman"/>
          <w:sz w:val="28"/>
          <w:szCs w:val="28"/>
        </w:rPr>
        <w:t>-19</w:t>
      </w:r>
      <w:r w:rsidR="00616730">
        <w:rPr>
          <w:rFonts w:ascii="Times New Roman" w:hAnsi="Times New Roman" w:cs="Times New Roman"/>
          <w:sz w:val="24"/>
          <w:szCs w:val="24"/>
        </w:rPr>
        <w:t xml:space="preserve"> </w:t>
      </w:r>
      <w:r w:rsidRPr="00EA18A9">
        <w:rPr>
          <w:rFonts w:ascii="Times New Roman" w:hAnsi="Times New Roman" w:cs="Times New Roman"/>
          <w:sz w:val="28"/>
          <w:szCs w:val="28"/>
        </w:rPr>
        <w:t>во втором полугодии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30" w:rsidRPr="00D93E23">
        <w:rPr>
          <w:rFonts w:ascii="Times New Roman" w:hAnsi="Times New Roman" w:cs="Times New Roman"/>
          <w:sz w:val="28"/>
          <w:szCs w:val="28"/>
        </w:rPr>
        <w:t xml:space="preserve">родительские собрания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730" w:rsidRPr="00616730">
        <w:rPr>
          <w:rFonts w:ascii="Times New Roman" w:hAnsi="Times New Roman" w:cs="Times New Roman"/>
          <w:sz w:val="28"/>
          <w:szCs w:val="28"/>
        </w:rPr>
        <w:t xml:space="preserve"> </w:t>
      </w:r>
      <w:r w:rsidR="00616730" w:rsidRPr="00D93E23">
        <w:rPr>
          <w:rFonts w:ascii="Times New Roman" w:hAnsi="Times New Roman" w:cs="Times New Roman"/>
          <w:sz w:val="28"/>
          <w:szCs w:val="28"/>
        </w:rPr>
        <w:t>проводились в дистанционном режиме.</w:t>
      </w:r>
      <w:r w:rsidR="006167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B83" w:rsidRPr="00786BB4" w:rsidRDefault="00802A5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730" w:rsidRPr="00616730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деятельности в 2020 году показал удовлетворительную работу педагогического коллектива по всем показателям. Состояние здоровья и физического развития воспитанников удовлетворительные. 76 % детей успешно освоили образовательную программу дошкольного обр</w:t>
      </w:r>
      <w:r w:rsidR="00DA1976">
        <w:rPr>
          <w:rFonts w:ascii="Times New Roman" w:hAnsi="Times New Roman" w:cs="Times New Roman"/>
          <w:sz w:val="28"/>
          <w:szCs w:val="28"/>
        </w:rPr>
        <w:t xml:space="preserve">азования в возрастных группах. </w:t>
      </w:r>
    </w:p>
    <w:p w:rsidR="002E57FD" w:rsidRPr="003032A6" w:rsidRDefault="002E57FD" w:rsidP="00303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AD3A9A" w:rsidRPr="003032A6">
        <w:rPr>
          <w:rFonts w:ascii="Times New Roman" w:hAnsi="Times New Roman" w:cs="Times New Roman"/>
          <w:b/>
          <w:sz w:val="28"/>
          <w:szCs w:val="28"/>
        </w:rPr>
        <w:t>Начальное, осно</w:t>
      </w:r>
      <w:r w:rsidR="00DA1976">
        <w:rPr>
          <w:rFonts w:ascii="Times New Roman" w:hAnsi="Times New Roman" w:cs="Times New Roman"/>
          <w:b/>
          <w:sz w:val="28"/>
          <w:szCs w:val="28"/>
        </w:rPr>
        <w:t>вное, среднее общее образование</w:t>
      </w:r>
      <w:r w:rsidR="00AD3A9A" w:rsidRPr="00303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B8B" w:rsidRDefault="00C5373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B8B">
        <w:rPr>
          <w:rFonts w:ascii="Times New Roman" w:hAnsi="Times New Roman" w:cs="Times New Roman"/>
          <w:sz w:val="28"/>
          <w:szCs w:val="28"/>
        </w:rPr>
        <w:t xml:space="preserve">В 1-4 классах МБОУ «СОШ №4 с. Даниловка» реализуется ФГОС начального общего образования. В 5-9 классах основной школы реализуется ФГОС основного общего образования. В 10-11 классах реализуется учебный план, составленный на основе Федерального базисного учебного плана. </w:t>
      </w:r>
    </w:p>
    <w:p w:rsidR="00F43938" w:rsidRDefault="00315B8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 были представлены АООП НОО дл</w:t>
      </w:r>
      <w:r w:rsidR="00C50804">
        <w:rPr>
          <w:rFonts w:ascii="Times New Roman" w:hAnsi="Times New Roman" w:cs="Times New Roman"/>
          <w:sz w:val="28"/>
          <w:szCs w:val="28"/>
        </w:rPr>
        <w:t>я обучающихся с ЗПР</w:t>
      </w:r>
      <w:r>
        <w:rPr>
          <w:rFonts w:ascii="Times New Roman" w:hAnsi="Times New Roman" w:cs="Times New Roman"/>
          <w:sz w:val="28"/>
          <w:szCs w:val="28"/>
        </w:rPr>
        <w:t xml:space="preserve">, АООП НОО для обучающихся с умственной отсталостью (интеллектуальными нарушениями), АООП НОО, АООП ООО. Учебные планы для обучающихся с ОВЗ составлены на основе Базисного учебного плана специальных (коррекционных) образовательных учреждений VIII вида (I вариант и 2 вариант). Образовательные </w:t>
      </w:r>
    </w:p>
    <w:p w:rsidR="00F43938" w:rsidRDefault="00F43938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8B" w:rsidRPr="005333C2" w:rsidRDefault="00315B8B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 всем предметам выполнены, практическая часть программ освоена полностью.</w:t>
      </w:r>
    </w:p>
    <w:p w:rsidR="00710FE1" w:rsidRPr="00FF3897" w:rsidRDefault="00AD3A9A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 xml:space="preserve"> </w:t>
      </w:r>
      <w:r w:rsidR="00A65B1A" w:rsidRPr="00FF3897">
        <w:rPr>
          <w:rFonts w:ascii="Times New Roman" w:hAnsi="Times New Roman" w:cs="Times New Roman"/>
          <w:sz w:val="28"/>
          <w:szCs w:val="28"/>
        </w:rPr>
        <w:t xml:space="preserve">      </w:t>
      </w:r>
      <w:r w:rsidRPr="00FF3897">
        <w:rPr>
          <w:rFonts w:ascii="Times New Roman" w:hAnsi="Times New Roman" w:cs="Times New Roman"/>
          <w:sz w:val="28"/>
          <w:szCs w:val="28"/>
        </w:rPr>
        <w:t>В рамках организации образоват</w:t>
      </w:r>
      <w:r w:rsidR="00A65B1A" w:rsidRPr="00FF3897">
        <w:rPr>
          <w:rFonts w:ascii="Times New Roman" w:hAnsi="Times New Roman" w:cs="Times New Roman"/>
          <w:sz w:val="28"/>
          <w:szCs w:val="28"/>
        </w:rPr>
        <w:t>ельно-воспитательного процесса в</w:t>
      </w:r>
      <w:r w:rsidR="009B2BD6" w:rsidRPr="00FF3897">
        <w:rPr>
          <w:rFonts w:ascii="Times New Roman" w:hAnsi="Times New Roman" w:cs="Times New Roman"/>
          <w:sz w:val="28"/>
          <w:szCs w:val="28"/>
        </w:rPr>
        <w:t xml:space="preserve"> 2020 году было проведено 28</w:t>
      </w:r>
      <w:r w:rsidRPr="00FF3897">
        <w:rPr>
          <w:rFonts w:ascii="Times New Roman" w:hAnsi="Times New Roman" w:cs="Times New Roman"/>
          <w:sz w:val="28"/>
          <w:szCs w:val="28"/>
        </w:rPr>
        <w:t xml:space="preserve"> общешкольных мероприятия </w:t>
      </w:r>
      <w:r w:rsidR="009B2BD6" w:rsidRPr="00FF3897">
        <w:rPr>
          <w:rFonts w:ascii="Times New Roman" w:hAnsi="Times New Roman" w:cs="Times New Roman"/>
          <w:sz w:val="28"/>
          <w:szCs w:val="28"/>
        </w:rPr>
        <w:t xml:space="preserve">(из них в дистанционном формате -18) </w:t>
      </w:r>
      <w:r w:rsidRPr="00FF3897">
        <w:rPr>
          <w:rFonts w:ascii="Times New Roman" w:hAnsi="Times New Roman" w:cs="Times New Roman"/>
          <w:sz w:val="28"/>
          <w:szCs w:val="28"/>
        </w:rPr>
        <w:t xml:space="preserve">с общим охватом обучающихся - 100%, из них традиционные: </w:t>
      </w:r>
      <w:r w:rsidR="009B2BD6" w:rsidRPr="00FF3897">
        <w:rPr>
          <w:rFonts w:ascii="Times New Roman" w:hAnsi="Times New Roman" w:cs="Times New Roman"/>
          <w:sz w:val="28"/>
          <w:szCs w:val="28"/>
        </w:rPr>
        <w:t>День знаний, День Здоровья, День Самоуправления</w:t>
      </w:r>
      <w:r w:rsidR="00710FE1" w:rsidRPr="00FF3897">
        <w:rPr>
          <w:rFonts w:ascii="Times New Roman" w:hAnsi="Times New Roman" w:cs="Times New Roman"/>
          <w:sz w:val="28"/>
          <w:szCs w:val="28"/>
        </w:rPr>
        <w:t>, Новый год, Международный женский день, День защитников отчества</w:t>
      </w:r>
      <w:r w:rsidRPr="00FF3897">
        <w:rPr>
          <w:rFonts w:ascii="Times New Roman" w:hAnsi="Times New Roman" w:cs="Times New Roman"/>
          <w:sz w:val="28"/>
          <w:szCs w:val="28"/>
        </w:rPr>
        <w:t xml:space="preserve">, </w:t>
      </w:r>
      <w:r w:rsidR="00710FE1" w:rsidRPr="00FF3897">
        <w:rPr>
          <w:rFonts w:ascii="Times New Roman" w:hAnsi="Times New Roman" w:cs="Times New Roman"/>
          <w:sz w:val="28"/>
          <w:szCs w:val="28"/>
        </w:rPr>
        <w:t xml:space="preserve"> 9 мая.</w:t>
      </w:r>
      <w:r w:rsidRPr="00FF3897">
        <w:rPr>
          <w:rFonts w:ascii="Times New Roman" w:hAnsi="Times New Roman" w:cs="Times New Roman"/>
          <w:sz w:val="28"/>
          <w:szCs w:val="28"/>
        </w:rPr>
        <w:t xml:space="preserve"> </w:t>
      </w:r>
      <w:r w:rsidR="00710FE1" w:rsidRPr="00FF3897">
        <w:rPr>
          <w:rFonts w:ascii="Times New Roman" w:hAnsi="Times New Roman" w:cs="Times New Roman"/>
          <w:sz w:val="28"/>
          <w:szCs w:val="28"/>
        </w:rPr>
        <w:t xml:space="preserve"> </w:t>
      </w:r>
      <w:r w:rsidRPr="00FF3897">
        <w:rPr>
          <w:rFonts w:ascii="Times New Roman" w:hAnsi="Times New Roman" w:cs="Times New Roman"/>
          <w:sz w:val="28"/>
          <w:szCs w:val="28"/>
        </w:rPr>
        <w:t xml:space="preserve"> В организации общешкольных мероприятий принимали активное участие представители </w:t>
      </w:r>
      <w:r w:rsidR="00710FE1" w:rsidRPr="00FF3897">
        <w:rPr>
          <w:rFonts w:ascii="Times New Roman" w:hAnsi="Times New Roman" w:cs="Times New Roman"/>
          <w:sz w:val="28"/>
          <w:szCs w:val="28"/>
        </w:rPr>
        <w:t xml:space="preserve">  волонтёрского корпуса «Цунами добра</w:t>
      </w:r>
      <w:r w:rsidRPr="00FF3897">
        <w:rPr>
          <w:rFonts w:ascii="Times New Roman" w:hAnsi="Times New Roman" w:cs="Times New Roman"/>
          <w:sz w:val="28"/>
          <w:szCs w:val="28"/>
        </w:rPr>
        <w:t>». Все традиционные общешкольные мероприятия были организованы при активном участии администрации школы, педагога-организатора, классн</w:t>
      </w:r>
      <w:r w:rsidR="00710FE1" w:rsidRPr="00FF3897">
        <w:rPr>
          <w:rFonts w:ascii="Times New Roman" w:hAnsi="Times New Roman" w:cs="Times New Roman"/>
          <w:sz w:val="28"/>
          <w:szCs w:val="28"/>
        </w:rPr>
        <w:t xml:space="preserve">ых руководителей, </w:t>
      </w:r>
      <w:r w:rsidRPr="00FF3897"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образования. </w:t>
      </w:r>
    </w:p>
    <w:p w:rsidR="00710FE1" w:rsidRPr="00FF3897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Ежедневное руководство учебно-воспитательной работой в классе осуществляет классный руководитель, он является организатором деятельности обучающихся в классе, координатором воспитательных воздействий на учеников. Важным средством повышения педагогического мастерства классных руководителей явля</w:t>
      </w:r>
      <w:r w:rsidR="00710FE1" w:rsidRPr="00FF3897">
        <w:rPr>
          <w:rFonts w:ascii="Times New Roman" w:hAnsi="Times New Roman" w:cs="Times New Roman"/>
          <w:sz w:val="28"/>
          <w:szCs w:val="28"/>
        </w:rPr>
        <w:t xml:space="preserve">ется методическая работа. </w:t>
      </w:r>
    </w:p>
    <w:p w:rsidR="00710FE1" w:rsidRPr="00FF3897" w:rsidRDefault="00710FE1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В 2020</w:t>
      </w:r>
      <w:r w:rsidR="00AD3A9A" w:rsidRPr="00FF3897">
        <w:rPr>
          <w:rFonts w:ascii="Times New Roman" w:hAnsi="Times New Roman" w:cs="Times New Roman"/>
          <w:sz w:val="28"/>
          <w:szCs w:val="28"/>
        </w:rPr>
        <w:t xml:space="preserve"> году в состав школьного методического объе</w:t>
      </w:r>
      <w:r w:rsidRPr="00FF3897">
        <w:rPr>
          <w:rFonts w:ascii="Times New Roman" w:hAnsi="Times New Roman" w:cs="Times New Roman"/>
          <w:sz w:val="28"/>
          <w:szCs w:val="28"/>
        </w:rPr>
        <w:t>динения (далее – ШМО)  входило 8</w:t>
      </w:r>
      <w:r w:rsidR="00AD3A9A" w:rsidRPr="00FF3897">
        <w:rPr>
          <w:rFonts w:ascii="Times New Roman" w:hAnsi="Times New Roman" w:cs="Times New Roman"/>
          <w:sz w:val="28"/>
          <w:szCs w:val="28"/>
        </w:rPr>
        <w:t xml:space="preserve"> классных руковод</w:t>
      </w:r>
      <w:r w:rsidRPr="00FF3897">
        <w:rPr>
          <w:rFonts w:ascii="Times New Roman" w:hAnsi="Times New Roman" w:cs="Times New Roman"/>
          <w:sz w:val="28"/>
          <w:szCs w:val="28"/>
        </w:rPr>
        <w:t>ителей</w:t>
      </w:r>
      <w:r w:rsidR="00AD3A9A" w:rsidRPr="00FF3897">
        <w:rPr>
          <w:rFonts w:ascii="Times New Roman" w:hAnsi="Times New Roman" w:cs="Times New Roman"/>
          <w:sz w:val="28"/>
          <w:szCs w:val="28"/>
        </w:rPr>
        <w:t>. Деятельность ШМО была направлена на создание условий для повышения профессионального мастерства классных руково</w:t>
      </w:r>
      <w:r w:rsidRPr="00FF3897">
        <w:rPr>
          <w:rFonts w:ascii="Times New Roman" w:hAnsi="Times New Roman" w:cs="Times New Roman"/>
          <w:sz w:val="28"/>
          <w:szCs w:val="28"/>
        </w:rPr>
        <w:t>дителей</w:t>
      </w:r>
      <w:r w:rsidR="00AD3A9A" w:rsidRPr="00FF3897">
        <w:rPr>
          <w:rFonts w:ascii="Times New Roman" w:hAnsi="Times New Roman" w:cs="Times New Roman"/>
          <w:sz w:val="28"/>
          <w:szCs w:val="28"/>
        </w:rPr>
        <w:t xml:space="preserve">, обобщения и распространения их педагогического опыта. </w:t>
      </w:r>
    </w:p>
    <w:p w:rsidR="00710FE1" w:rsidRPr="00FF3897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В течение года было пров</w:t>
      </w:r>
      <w:r w:rsidR="00710FE1" w:rsidRPr="00FF3897">
        <w:rPr>
          <w:rFonts w:ascii="Times New Roman" w:hAnsi="Times New Roman" w:cs="Times New Roman"/>
          <w:sz w:val="28"/>
          <w:szCs w:val="28"/>
        </w:rPr>
        <w:t>едено 4 заседания ШМО</w:t>
      </w:r>
      <w:r w:rsidRPr="00FF3897">
        <w:rPr>
          <w:rFonts w:ascii="Times New Roman" w:hAnsi="Times New Roman" w:cs="Times New Roman"/>
          <w:sz w:val="28"/>
          <w:szCs w:val="28"/>
        </w:rPr>
        <w:t>, на которых рассматривались такие вопросы, как: организация работы классных руково</w:t>
      </w:r>
      <w:r w:rsidR="00710FE1" w:rsidRPr="00FF3897">
        <w:rPr>
          <w:rFonts w:ascii="Times New Roman" w:hAnsi="Times New Roman" w:cs="Times New Roman"/>
          <w:sz w:val="28"/>
          <w:szCs w:val="28"/>
        </w:rPr>
        <w:t>дителей</w:t>
      </w:r>
      <w:r w:rsidRPr="00FF3897">
        <w:rPr>
          <w:rFonts w:ascii="Times New Roman" w:hAnsi="Times New Roman" w:cs="Times New Roman"/>
          <w:sz w:val="28"/>
          <w:szCs w:val="28"/>
        </w:rPr>
        <w:t xml:space="preserve"> по профилактике суицидального поведения несовершеннолетних; профессиональная ориентация обучающихся 9,11 классов; развитие универсальных учебных действий, обучающихся через систему дополнительного образования и внеурочной деятельности; </w:t>
      </w:r>
      <w:r w:rsidR="00710FE1" w:rsidRPr="00FF3897">
        <w:rPr>
          <w:rFonts w:ascii="Times New Roman" w:hAnsi="Times New Roman" w:cs="Times New Roman"/>
          <w:sz w:val="28"/>
          <w:szCs w:val="28"/>
        </w:rPr>
        <w:t xml:space="preserve"> </w:t>
      </w:r>
      <w:r w:rsidRPr="00FF3897">
        <w:rPr>
          <w:rFonts w:ascii="Times New Roman" w:hAnsi="Times New Roman" w:cs="Times New Roman"/>
          <w:sz w:val="28"/>
          <w:szCs w:val="28"/>
        </w:rPr>
        <w:t>соблюдение единых требований к организации ОП; посещение воспитат</w:t>
      </w:r>
      <w:r w:rsidR="00710FE1" w:rsidRPr="00FF3897">
        <w:rPr>
          <w:rFonts w:ascii="Times New Roman" w:hAnsi="Times New Roman" w:cs="Times New Roman"/>
          <w:sz w:val="28"/>
          <w:szCs w:val="28"/>
        </w:rPr>
        <w:t>ельных мероприятий в классах</w:t>
      </w:r>
      <w:r w:rsidRPr="00FF3897">
        <w:rPr>
          <w:rFonts w:ascii="Times New Roman" w:hAnsi="Times New Roman" w:cs="Times New Roman"/>
          <w:sz w:val="28"/>
          <w:szCs w:val="28"/>
        </w:rPr>
        <w:t xml:space="preserve">; планирование работы по организации летнего отдыха и эффективного оздоровления обучающихся в каникулярный период; анализ выполнения планов воспитательной работы по итогам каждой четверти, года. </w:t>
      </w:r>
    </w:p>
    <w:p w:rsidR="000A1F05" w:rsidRDefault="000A1F05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DDD" w:rsidRPr="00FF3897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В течение года в соответствии с планом ВШК были посещены мероприятия в каждом классе. Проведен анализ и диагностика эффективности внеклассных воспитательных мероприятий по методике И.В. Золотухино</w:t>
      </w:r>
      <w:r w:rsidR="00327DDD" w:rsidRPr="00FF3897">
        <w:rPr>
          <w:rFonts w:ascii="Times New Roman" w:hAnsi="Times New Roman" w:cs="Times New Roman"/>
          <w:sz w:val="28"/>
          <w:szCs w:val="28"/>
        </w:rPr>
        <w:t>й по которым выявлено, что 35</w:t>
      </w:r>
      <w:r w:rsidRPr="00FF3897">
        <w:rPr>
          <w:rFonts w:ascii="Times New Roman" w:hAnsi="Times New Roman" w:cs="Times New Roman"/>
          <w:sz w:val="28"/>
          <w:szCs w:val="28"/>
        </w:rPr>
        <w:t xml:space="preserve">% от общего количества мероприятий проведено на отлично, остальные показали хороший уровень эффективности. </w:t>
      </w:r>
      <w:r w:rsidR="00327DDD" w:rsidRPr="00FF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E0E" w:rsidRPr="00FF3897" w:rsidRDefault="00327DDD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По итогам 2020</w:t>
      </w:r>
      <w:r w:rsidR="00AD3A9A" w:rsidRPr="00FF3897">
        <w:rPr>
          <w:rFonts w:ascii="Times New Roman" w:hAnsi="Times New Roman" w:cs="Times New Roman"/>
          <w:sz w:val="28"/>
          <w:szCs w:val="28"/>
        </w:rPr>
        <w:t xml:space="preserve"> года классными руководителями проведена диагностик</w:t>
      </w:r>
      <w:r w:rsidRPr="00FF3897">
        <w:rPr>
          <w:rFonts w:ascii="Times New Roman" w:hAnsi="Times New Roman" w:cs="Times New Roman"/>
          <w:sz w:val="28"/>
          <w:szCs w:val="28"/>
        </w:rPr>
        <w:t>а уровня воспитанности классных коллективов</w:t>
      </w:r>
      <w:r w:rsidR="00B83E0E" w:rsidRPr="00FF3897">
        <w:rPr>
          <w:rFonts w:ascii="Times New Roman" w:hAnsi="Times New Roman" w:cs="Times New Roman"/>
          <w:sz w:val="28"/>
          <w:szCs w:val="28"/>
        </w:rPr>
        <w:t>. По которой 1-4,</w:t>
      </w:r>
      <w:r w:rsidR="00AD3A9A" w:rsidRPr="00FF3897">
        <w:rPr>
          <w:rFonts w:ascii="Times New Roman" w:hAnsi="Times New Roman" w:cs="Times New Roman"/>
          <w:sz w:val="28"/>
          <w:szCs w:val="28"/>
        </w:rPr>
        <w:t xml:space="preserve">10,11 классы показали </w:t>
      </w:r>
      <w:r w:rsidR="00B83E0E" w:rsidRPr="00FF3897">
        <w:rPr>
          <w:rFonts w:ascii="Times New Roman" w:hAnsi="Times New Roman" w:cs="Times New Roman"/>
          <w:sz w:val="28"/>
          <w:szCs w:val="28"/>
        </w:rPr>
        <w:t>хороший уровень, 5-9</w:t>
      </w:r>
      <w:r w:rsidR="00AD3A9A" w:rsidRPr="00FF3897">
        <w:rPr>
          <w:rFonts w:ascii="Times New Roman" w:hAnsi="Times New Roman" w:cs="Times New Roman"/>
          <w:sz w:val="28"/>
          <w:szCs w:val="28"/>
        </w:rPr>
        <w:t xml:space="preserve"> средний уровень воспитанности. </w:t>
      </w:r>
    </w:p>
    <w:p w:rsidR="00B83E0E" w:rsidRPr="00FF3897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Недостатками в работе по организации учен</w:t>
      </w:r>
      <w:r w:rsidR="00B83E0E" w:rsidRPr="00FF3897">
        <w:rPr>
          <w:rFonts w:ascii="Times New Roman" w:hAnsi="Times New Roman" w:cs="Times New Roman"/>
          <w:sz w:val="28"/>
          <w:szCs w:val="28"/>
        </w:rPr>
        <w:t xml:space="preserve">ических коллективов являются: </w:t>
      </w:r>
    </w:p>
    <w:p w:rsidR="00B83E0E" w:rsidRPr="00FF3897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 xml:space="preserve"> </w:t>
      </w:r>
      <w:r w:rsidRPr="00FF3897">
        <w:rPr>
          <w:rFonts w:ascii="Times New Roman" w:hAnsi="Times New Roman" w:cs="Times New Roman"/>
          <w:sz w:val="28"/>
          <w:szCs w:val="28"/>
        </w:rPr>
        <w:sym w:font="Symbol" w:char="F02D"/>
      </w:r>
      <w:r w:rsidR="00B83E0E" w:rsidRPr="00FF3897">
        <w:rPr>
          <w:rFonts w:ascii="Times New Roman" w:hAnsi="Times New Roman" w:cs="Times New Roman"/>
          <w:sz w:val="28"/>
          <w:szCs w:val="28"/>
        </w:rPr>
        <w:t xml:space="preserve"> н</w:t>
      </w:r>
      <w:r w:rsidRPr="00FF3897">
        <w:rPr>
          <w:rFonts w:ascii="Times New Roman" w:hAnsi="Times New Roman" w:cs="Times New Roman"/>
          <w:sz w:val="28"/>
          <w:szCs w:val="28"/>
        </w:rPr>
        <w:t xml:space="preserve">есоблюдение единых требований к организации образовательного процесса; </w:t>
      </w:r>
    </w:p>
    <w:p w:rsidR="00B83E0E" w:rsidRPr="00FF3897" w:rsidRDefault="00AD3A9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sym w:font="Symbol" w:char="F02D"/>
      </w:r>
      <w:r w:rsidR="00B83E0E" w:rsidRPr="00FF3897">
        <w:rPr>
          <w:rFonts w:ascii="Times New Roman" w:hAnsi="Times New Roman" w:cs="Times New Roman"/>
          <w:sz w:val="28"/>
          <w:szCs w:val="28"/>
        </w:rPr>
        <w:t xml:space="preserve"> н</w:t>
      </w:r>
      <w:r w:rsidRPr="00FF3897">
        <w:rPr>
          <w:rFonts w:ascii="Times New Roman" w:hAnsi="Times New Roman" w:cs="Times New Roman"/>
          <w:sz w:val="28"/>
          <w:szCs w:val="28"/>
        </w:rPr>
        <w:t>изкий уровень классного самоуправления;</w:t>
      </w:r>
    </w:p>
    <w:p w:rsidR="00B83E0E" w:rsidRPr="00FF3897" w:rsidRDefault="00B83E0E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- о</w:t>
      </w:r>
      <w:r w:rsidR="00AD3A9A" w:rsidRPr="00FF3897">
        <w:rPr>
          <w:rFonts w:ascii="Times New Roman" w:hAnsi="Times New Roman" w:cs="Times New Roman"/>
          <w:sz w:val="28"/>
          <w:szCs w:val="28"/>
        </w:rPr>
        <w:t>днообразие форм работы по взаимодействию с родителями (законными представителями) и вовлечен</w:t>
      </w:r>
      <w:r w:rsidR="00187138" w:rsidRPr="00FF3897">
        <w:rPr>
          <w:rFonts w:ascii="Times New Roman" w:hAnsi="Times New Roman" w:cs="Times New Roman"/>
          <w:sz w:val="28"/>
          <w:szCs w:val="28"/>
        </w:rPr>
        <w:t>ию их в образовательный процесс.</w:t>
      </w:r>
    </w:p>
    <w:p w:rsidR="00FF3897" w:rsidRDefault="00252956" w:rsidP="00DA1976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6047">
        <w:rPr>
          <w:color w:val="000000" w:themeColor="text1"/>
          <w:sz w:val="28"/>
          <w:szCs w:val="28"/>
        </w:rPr>
        <w:t>Дополнительное образование обеспечивает адаптацию детей к жизни в обществе, профессиональную ориентацию, а также выявление и поддержку детей, проявивших выдающиеся способности.</w:t>
      </w:r>
    </w:p>
    <w:p w:rsidR="00FF3897" w:rsidRPr="00FF3897" w:rsidRDefault="00FF3897" w:rsidP="00DA1976">
      <w:pPr>
        <w:pStyle w:val="a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  <w:r w:rsidRPr="00FF3897">
        <w:rPr>
          <w:b/>
          <w:color w:val="000000" w:themeColor="text1"/>
          <w:sz w:val="28"/>
          <w:szCs w:val="28"/>
        </w:rPr>
        <w:t>Дополнительное образование</w:t>
      </w:r>
    </w:p>
    <w:p w:rsidR="00252956" w:rsidRDefault="00252956" w:rsidP="00DA1976">
      <w:pPr>
        <w:pStyle w:val="a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06047">
        <w:rPr>
          <w:color w:val="000000" w:themeColor="text1"/>
          <w:sz w:val="28"/>
          <w:szCs w:val="28"/>
        </w:rPr>
        <w:t xml:space="preserve"> </w:t>
      </w:r>
      <w:r w:rsidRPr="00606047">
        <w:rPr>
          <w:color w:val="000000" w:themeColor="text1"/>
          <w:sz w:val="28"/>
          <w:szCs w:val="28"/>
        </w:rPr>
        <w:tab/>
        <w:t xml:space="preserve"> Дополнительное образование осуществляется круглогодично («образование без каникул»), поскольку в летний период в его рамках организуется летнее оздоровление. Этим обеспечивается отсутствие строго фиксированных сроков его завершения.</w:t>
      </w:r>
    </w:p>
    <w:p w:rsidR="00252956" w:rsidRPr="00E32F8C" w:rsidRDefault="00252956" w:rsidP="00DA1976">
      <w:pPr>
        <w:pStyle w:val="a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06047">
        <w:rPr>
          <w:color w:val="000000" w:themeColor="text1"/>
          <w:sz w:val="28"/>
          <w:szCs w:val="28"/>
        </w:rPr>
        <w:t>Цели, задачи и содержание деятельности групп определяются на основе программ педагогов дополнительного образования, которые реализуются через учебный план занятий.</w:t>
      </w:r>
    </w:p>
    <w:p w:rsidR="00252956" w:rsidRPr="00252956" w:rsidRDefault="00252956" w:rsidP="00DA1976">
      <w:pPr>
        <w:shd w:val="clear" w:color="auto" w:fill="FEFEFE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9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Приоритетными направленностями в дополнительном образовании школы-интерната являются следующие:</w:t>
      </w:r>
    </w:p>
    <w:p w:rsidR="00252956" w:rsidRPr="00606047" w:rsidRDefault="00252956" w:rsidP="00DA1976">
      <w:pPr>
        <w:shd w:val="clear" w:color="auto" w:fill="FEFEFE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47">
        <w:rPr>
          <w:rFonts w:ascii="Times New Roman" w:hAnsi="Times New Roman" w:cs="Times New Roman"/>
          <w:color w:val="000000" w:themeColor="text1"/>
          <w:sz w:val="28"/>
          <w:szCs w:val="28"/>
        </w:rPr>
        <w:t>-спортивно-оздоровительное;</w:t>
      </w:r>
    </w:p>
    <w:p w:rsidR="00252956" w:rsidRPr="00606047" w:rsidRDefault="00252956" w:rsidP="00DA1976">
      <w:pPr>
        <w:shd w:val="clear" w:color="auto" w:fill="FEFE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60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-общекультурное.</w:t>
      </w:r>
    </w:p>
    <w:p w:rsidR="000A1F05" w:rsidRDefault="000A1F05" w:rsidP="00DA19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0A1F05" w:rsidRDefault="000A1F05" w:rsidP="00DA19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0A1F05" w:rsidRDefault="000A1F05" w:rsidP="00DA19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A1976" w:rsidRDefault="00A04D8C" w:rsidP="000A1F0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4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Мониторинг результативности работы школы в данном направлении проводится ежегодно на основании системы</w:t>
      </w:r>
      <w:r w:rsidRPr="00606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учёта внеучебных достижений,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МБОУ «СОШ №4 с. Даниловка»</w:t>
      </w:r>
      <w:r w:rsidRPr="006060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897" w:rsidRPr="00FF3897" w:rsidRDefault="00FF3897" w:rsidP="00DA197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F38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Школьное самоуправление</w:t>
      </w:r>
    </w:p>
    <w:p w:rsidR="0085268F" w:rsidRDefault="00384C68" w:rsidP="00DA1976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06047">
        <w:rPr>
          <w:rFonts w:ascii="Times New Roman" w:hAnsi="Times New Roman" w:cs="Times New Roman"/>
          <w:sz w:val="28"/>
          <w:szCs w:val="28"/>
        </w:rPr>
        <w:t>В школе создана система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2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Модель ШСУ: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Председатель Совета лидеров</w:t>
      </w:r>
      <w:r w:rsidRPr="0085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(является гла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ученического самоуправления,</w:t>
      </w:r>
      <w:r w:rsidRPr="008526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 общее руководство по организации деятельности совета лидеров, выбирается  путём голосования обучающихся 5-11 классов) 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Совет лидеров (в состав совета входи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 по одному активисту из</w:t>
      </w: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каждого комитета)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Комитет  образования (в состав комитета входит по одному представителю от 5-11 классов)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Комитет культуры (в состав комитета входит по одному представителю от 5-11 классов)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Комитет информации </w:t>
      </w: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 состав комитета входит по одному представителю от 5-11 классов)</w:t>
      </w:r>
    </w:p>
    <w:p w:rsidR="0085268F" w:rsidRP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Комитет  спорта   </w:t>
      </w: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 состав комитета входит по одному представителю от 5-11 классов)</w:t>
      </w:r>
    </w:p>
    <w:p w:rsidR="0085268F" w:rsidRDefault="0085268F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5268F">
        <w:rPr>
          <w:rStyle w:val="af4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Комитет безопасности</w:t>
      </w:r>
      <w:r w:rsidRPr="0085268F">
        <w:rPr>
          <w:rStyle w:val="af4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26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 состав комитета входит по одному представителю от 5-11 классов)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F3897" w:rsidRPr="00FF3897" w:rsidRDefault="00FF3897" w:rsidP="00DA19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38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Внеурочная деятельность.</w:t>
      </w:r>
    </w:p>
    <w:p w:rsidR="00FF3897" w:rsidRPr="00FF3897" w:rsidRDefault="00FF3897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97">
        <w:rPr>
          <w:rFonts w:ascii="Times New Roman" w:hAnsi="Times New Roman" w:cs="Times New Roman"/>
          <w:sz w:val="28"/>
          <w:szCs w:val="28"/>
        </w:rPr>
        <w:t xml:space="preserve">внеурочная деятельность организована для обучающихся 1-10 классов на основании приказа от 28.08.2020 г. № 53 </w:t>
      </w:r>
      <w:r w:rsidRPr="00FF3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внеурочной деятельности обучающихся 1-10 классов на 2020-2021 учебный год», </w:t>
      </w:r>
      <w:r w:rsidRPr="00FF3897">
        <w:rPr>
          <w:rFonts w:ascii="Times New Roman" w:hAnsi="Times New Roman" w:cs="Times New Roman"/>
          <w:sz w:val="28"/>
          <w:szCs w:val="28"/>
        </w:rPr>
        <w:t>общее количество 75 часов в неделю (вакансия 3 часа), ведут ВД 11 педагогов школы.</w:t>
      </w:r>
    </w:p>
    <w:p w:rsidR="00F43938" w:rsidRDefault="00FF3897" w:rsidP="00DA1976">
      <w:pPr>
        <w:tabs>
          <w:tab w:val="left" w:pos="871"/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897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FF3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Внеурочная деятельность реализуется по 6 направлениям: обще интеллектуальное (29 часов в неделю), познавательное (12 часов в неделю), духовно-нравственное (8 часов в неделю), социальное (6 часов в неделю), </w:t>
      </w:r>
    </w:p>
    <w:p w:rsidR="00F43938" w:rsidRDefault="00F43938" w:rsidP="00DA1976">
      <w:pPr>
        <w:tabs>
          <w:tab w:val="left" w:pos="871"/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3938" w:rsidRDefault="00F43938" w:rsidP="00DA1976">
      <w:pPr>
        <w:tabs>
          <w:tab w:val="left" w:pos="871"/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F05" w:rsidRPr="00F43938" w:rsidRDefault="00FF3897" w:rsidP="00DA1976">
      <w:pPr>
        <w:tabs>
          <w:tab w:val="left" w:pos="871"/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897">
        <w:rPr>
          <w:rFonts w:ascii="Times New Roman" w:hAnsi="Times New Roman" w:cs="Times New Roman"/>
          <w:color w:val="000000" w:themeColor="text1"/>
          <w:sz w:val="28"/>
          <w:szCs w:val="28"/>
        </w:rPr>
        <w:t>общекультурное (7 часов в неделю), спортивно-оздоровительное (13 часов в неделю).</w:t>
      </w:r>
    </w:p>
    <w:p w:rsidR="000A1F05" w:rsidRDefault="00FF3897" w:rsidP="00DA1976">
      <w:pPr>
        <w:tabs>
          <w:tab w:val="left" w:pos="871"/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97">
        <w:rPr>
          <w:rFonts w:ascii="Times New Roman" w:hAnsi="Times New Roman" w:cs="Times New Roman"/>
          <w:sz w:val="28"/>
          <w:szCs w:val="28"/>
        </w:rPr>
        <w:t xml:space="preserve">   </w:t>
      </w:r>
      <w:r w:rsidR="000A1F05">
        <w:rPr>
          <w:rFonts w:ascii="Times New Roman" w:hAnsi="Times New Roman" w:cs="Times New Roman"/>
          <w:sz w:val="28"/>
          <w:szCs w:val="28"/>
        </w:rPr>
        <w:tab/>
      </w:r>
      <w:r w:rsidRPr="00FF3897">
        <w:rPr>
          <w:rFonts w:ascii="Times New Roman" w:hAnsi="Times New Roman" w:cs="Times New Roman"/>
          <w:sz w:val="28"/>
          <w:szCs w:val="28"/>
        </w:rPr>
        <w:t>На начало учебного года утверждены программы внеурочной деятельности, составлено расписание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89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976" w:rsidRPr="00F43938" w:rsidRDefault="00FF3897" w:rsidP="00F43938">
      <w:pPr>
        <w:tabs>
          <w:tab w:val="left" w:pos="871"/>
          <w:tab w:val="left" w:pos="4086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3897">
        <w:rPr>
          <w:rFonts w:ascii="Times New Roman" w:hAnsi="Times New Roman" w:cs="Times New Roman"/>
          <w:color w:val="000000" w:themeColor="text1"/>
          <w:sz w:val="28"/>
          <w:szCs w:val="28"/>
        </w:rPr>
        <w:t>План внеурочной деятельности для обучающихся 1-10 классов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559"/>
        <w:gridCol w:w="2410"/>
      </w:tblGrid>
      <w:tr w:rsidR="00FF3897" w:rsidRPr="00FF3897" w:rsidTr="0084705A">
        <w:tc>
          <w:tcPr>
            <w:tcW w:w="3969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Внеурочная деятельность по ФГОС (название направления/названия программ)</w:t>
            </w:r>
          </w:p>
        </w:tc>
        <w:tc>
          <w:tcPr>
            <w:tcW w:w="1843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559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детей в классе, посещающих занятия по конкретным программам</w:t>
            </w:r>
          </w:p>
        </w:tc>
      </w:tr>
      <w:tr w:rsidR="00FF3897" w:rsidRPr="00FF3897" w:rsidTr="0084705A">
        <w:tc>
          <w:tcPr>
            <w:tcW w:w="9781" w:type="dxa"/>
            <w:gridSpan w:val="4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Общеинтеллектуальное направление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FF389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Умники и умницы</w:t>
            </w:r>
          </w:p>
        </w:tc>
        <w:tc>
          <w:tcPr>
            <w:tcW w:w="1843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FF38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Хочу всё знать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здоровой жизни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здоровой жизни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здоровой жизни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ВПР –  трудные вопросы и ответы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здоровой жизни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 в химию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химии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скучная экономика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скучная экономика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Биология для тебя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ОГЭ-это легко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география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Правовая основа России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Генетика в вопросах и ответах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FF3897" w:rsidRPr="00FF3897" w:rsidTr="0084705A">
        <w:tc>
          <w:tcPr>
            <w:tcW w:w="9781" w:type="dxa"/>
            <w:gridSpan w:val="4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направление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Планета загадок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Домашние любимцы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Эти забавные животные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гостях у сказки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мире животных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Цветущая планета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биология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Занимательная биология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Экомир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Экология и 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9781" w:type="dxa"/>
            <w:gridSpan w:val="4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Духовно-нравственное направление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гражданин России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Я гражданин России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гражданин России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ладу с собой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 гражданин России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ладу с собой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ладу с собой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ладу с собой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F3897" w:rsidRPr="00FF3897" w:rsidTr="0084705A">
        <w:tc>
          <w:tcPr>
            <w:tcW w:w="9781" w:type="dxa"/>
            <w:gridSpan w:val="4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Социальное направление  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пешеходных наук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пешеходных наук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пешеходных наук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содержания животных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Азбука пешеходных наук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дорожных наук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F3897" w:rsidRPr="00FF3897" w:rsidTr="0084705A">
        <w:tc>
          <w:tcPr>
            <w:tcW w:w="9781" w:type="dxa"/>
            <w:gridSpan w:val="4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Общекультурное направление  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вместе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вместе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Рисуем вместе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9781" w:type="dxa"/>
            <w:gridSpan w:val="4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Чемпион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мяча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Олимпиец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Олимпиец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FF3897" w:rsidRPr="00FF3897" w:rsidTr="0084705A">
        <w:tc>
          <w:tcPr>
            <w:tcW w:w="3969" w:type="dxa"/>
          </w:tcPr>
          <w:p w:rsidR="00FF3897" w:rsidRPr="00FF3897" w:rsidRDefault="00FF3897" w:rsidP="00DA197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FF3897" w:rsidRPr="00FF3897" w:rsidRDefault="00FF3897" w:rsidP="00DA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38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DA1976" w:rsidRDefault="00DA1976" w:rsidP="00DA197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5A" w:rsidRDefault="0084705A" w:rsidP="00DA1976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</w:pPr>
      <w:r w:rsidRPr="00E921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результативности и эффективности внеурочной деятельности осуществляется через диагностику результативности, в которой отслеживается вовлеченность</w:t>
      </w:r>
      <w:r w:rsidRPr="00E921C5">
        <w:rPr>
          <w:rFonts w:ascii="Times New Roman" w:eastAsia="DejaVu Sans" w:hAnsi="Times New Roman" w:cs="Times New Roman"/>
          <w:bCs/>
          <w:kern w:val="24"/>
          <w:sz w:val="28"/>
          <w:szCs w:val="28"/>
          <w:lang w:eastAsia="ru-RU"/>
        </w:rPr>
        <w:t xml:space="preserve"> учащихся в систему внеурочной деятельности</w:t>
      </w:r>
      <w:r w:rsidRPr="00E921C5"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t>, направления</w:t>
      </w:r>
      <w:r w:rsidRPr="00E921C5">
        <w:rPr>
          <w:rFonts w:ascii="Times New Roman" w:eastAsia="DejaVu Sans" w:hAnsi="Times New Roman" w:cs="Times New Roman"/>
          <w:bCs/>
          <w:kern w:val="24"/>
          <w:sz w:val="28"/>
          <w:szCs w:val="28"/>
          <w:lang w:eastAsia="ru-RU"/>
        </w:rPr>
        <w:t xml:space="preserve"> внеурочной деятельности</w:t>
      </w:r>
      <w:r w:rsidRPr="00E921C5">
        <w:rPr>
          <w:rFonts w:ascii="Times New Roman" w:eastAsia="DejaVu Sans" w:hAnsi="Times New Roman" w:cs="Times New Roman"/>
          <w:kern w:val="24"/>
          <w:sz w:val="28"/>
          <w:szCs w:val="28"/>
          <w:lang w:eastAsia="ru-RU"/>
        </w:rPr>
        <w:t>, охват учащихся программами внеурочной деятельности, сохранность контингента.</w:t>
      </w:r>
    </w:p>
    <w:p w:rsidR="0084705A" w:rsidRPr="0084705A" w:rsidRDefault="0084705A" w:rsidP="00DA19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05A">
        <w:rPr>
          <w:rFonts w:ascii="Times New Roman" w:hAnsi="Times New Roman" w:cs="Times New Roman"/>
          <w:sz w:val="28"/>
          <w:szCs w:val="28"/>
        </w:rPr>
        <w:t>Результаты диагностики позволяют сделать вывод, о том, что:</w:t>
      </w:r>
    </w:p>
    <w:p w:rsidR="0084705A" w:rsidRPr="0084705A" w:rsidRDefault="0084705A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A">
        <w:rPr>
          <w:rFonts w:ascii="Times New Roman" w:hAnsi="Times New Roman" w:cs="Times New Roman"/>
          <w:sz w:val="28"/>
          <w:szCs w:val="28"/>
        </w:rPr>
        <w:t>-обучающимся предоставлен широкий спектр выбора занятий по ВД, который соответствует направлениям личности согласно ФГОС;</w:t>
      </w:r>
    </w:p>
    <w:p w:rsidR="00DA1976" w:rsidRDefault="0084705A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05A">
        <w:rPr>
          <w:rFonts w:ascii="Times New Roman" w:hAnsi="Times New Roman" w:cs="Times New Roman"/>
          <w:sz w:val="28"/>
          <w:szCs w:val="28"/>
        </w:rPr>
        <w:t>-распределение часов по классам, отведенных на занятия соответствуют требо</w:t>
      </w:r>
      <w:r>
        <w:rPr>
          <w:rFonts w:ascii="Times New Roman" w:hAnsi="Times New Roman" w:cs="Times New Roman"/>
          <w:sz w:val="28"/>
          <w:szCs w:val="28"/>
        </w:rPr>
        <w:t>ваниям.</w:t>
      </w:r>
    </w:p>
    <w:p w:rsidR="00DA1976" w:rsidRDefault="00DA1976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976" w:rsidRDefault="00DA1976" w:rsidP="00DA19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6A9" w:rsidRDefault="00AD3A9A" w:rsidP="00DA19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A6">
        <w:rPr>
          <w:rFonts w:ascii="Times New Roman" w:hAnsi="Times New Roman" w:cs="Times New Roman"/>
          <w:b/>
          <w:sz w:val="28"/>
          <w:szCs w:val="28"/>
        </w:rPr>
        <w:t xml:space="preserve">1.4. Содержание и качество подготовки обучающихся </w:t>
      </w:r>
    </w:p>
    <w:p w:rsidR="00DA1976" w:rsidRDefault="00DA1976" w:rsidP="00303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B75" w:rsidRPr="00E36A3F" w:rsidRDefault="00EE1B75" w:rsidP="00E36A3F">
      <w:pPr>
        <w:pStyle w:val="a6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>Результативность обучения за пять лет</w:t>
      </w:r>
      <w:r w:rsidR="00E36A3F">
        <w:rPr>
          <w:rFonts w:ascii="Times New Roman" w:hAnsi="Times New Roman"/>
          <w:sz w:val="28"/>
          <w:szCs w:val="28"/>
        </w:rPr>
        <w:t>.</w:t>
      </w:r>
    </w:p>
    <w:p w:rsidR="00EA508C" w:rsidRDefault="00C50804" w:rsidP="00EE1B75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50804" w:rsidRPr="00C50804" w:rsidRDefault="00C50804" w:rsidP="00C5080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50804">
        <w:rPr>
          <w:rFonts w:ascii="Times New Roman" w:hAnsi="Times New Roman"/>
          <w:b/>
          <w:bCs/>
          <w:sz w:val="28"/>
          <w:szCs w:val="28"/>
        </w:rPr>
        <w:t>Результат качества знаний за 5 лет по ступеням обучения</w:t>
      </w:r>
    </w:p>
    <w:p w:rsidR="00C50804" w:rsidRPr="00C50804" w:rsidRDefault="00C50804" w:rsidP="00C50804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3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1336"/>
        <w:gridCol w:w="1320"/>
        <w:gridCol w:w="1320"/>
        <w:gridCol w:w="1314"/>
        <w:gridCol w:w="1314"/>
        <w:gridCol w:w="1751"/>
      </w:tblGrid>
      <w:tr w:rsidR="00C50804" w:rsidRPr="00C50804" w:rsidTr="00C50804">
        <w:trPr>
          <w:trHeight w:val="258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Ступени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2015-2016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2016-2017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2017-2018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2018-2019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 2020</w:t>
            </w:r>
          </w:p>
        </w:tc>
      </w:tr>
      <w:tr w:rsidR="00C50804" w:rsidRPr="00C50804" w:rsidTr="00C50804">
        <w:trPr>
          <w:trHeight w:val="277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Начальная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45,7%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36%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45%</w:t>
            </w:r>
          </w:p>
        </w:tc>
      </w:tr>
      <w:tr w:rsidR="00C50804" w:rsidRPr="00C50804" w:rsidTr="00C50804">
        <w:trPr>
          <w:trHeight w:val="117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Основная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46,2%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42,3%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43,4%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31%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30%</w:t>
            </w:r>
          </w:p>
        </w:tc>
      </w:tr>
      <w:tr w:rsidR="00C50804" w:rsidRPr="00C50804" w:rsidTr="00C50804">
        <w:trPr>
          <w:trHeight w:val="275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Средняя 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64%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70%</w:t>
            </w:r>
          </w:p>
        </w:tc>
      </w:tr>
      <w:tr w:rsidR="00C50804" w:rsidRPr="00C50804" w:rsidTr="00C50804">
        <w:trPr>
          <w:trHeight w:val="275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школе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45,95%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41%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44,5%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39%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37%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0804" w:rsidRPr="00C50804" w:rsidRDefault="00C50804" w:rsidP="00B23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08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39%</w:t>
            </w:r>
          </w:p>
        </w:tc>
      </w:tr>
    </w:tbl>
    <w:p w:rsidR="00C50804" w:rsidRDefault="00C50804" w:rsidP="00C5080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:rsidR="00DA1976" w:rsidRDefault="00DA1976" w:rsidP="00C5080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Y="5806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1443"/>
        <w:gridCol w:w="6839"/>
      </w:tblGrid>
      <w:tr w:rsidR="00DA1976" w:rsidRPr="00E36A3F" w:rsidTr="00DA1976">
        <w:trPr>
          <w:trHeight w:hRule="exact" w:val="716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bCs/>
                <w:sz w:val="28"/>
                <w:szCs w:val="28"/>
              </w:rPr>
              <w:t>Всего учащихся</w:t>
            </w:r>
          </w:p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 w:rsidRPr="00E36A3F">
              <w:rPr>
                <w:rFonts w:ascii="Times New Roman" w:hAnsi="Times New Roman"/>
                <w:bCs/>
                <w:sz w:val="28"/>
                <w:szCs w:val="28"/>
              </w:rPr>
              <w:t>Учащиеся, освоившие общеобразовательные программы (количество/ %)</w:t>
            </w:r>
          </w:p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976" w:rsidRPr="00E36A3F" w:rsidTr="00DA1976">
        <w:trPr>
          <w:trHeight w:hRule="exact" w:val="37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116/ 93,1 (1 ученик оставлен на повторное обучение)</w:t>
            </w:r>
          </w:p>
        </w:tc>
      </w:tr>
      <w:tr w:rsidR="00DA1976" w:rsidRPr="00E36A3F" w:rsidTr="00DA1976">
        <w:trPr>
          <w:trHeight w:hRule="exact" w:val="37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2016- 2017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123/100%</w:t>
            </w:r>
          </w:p>
        </w:tc>
      </w:tr>
      <w:tr w:rsidR="00DA1976" w:rsidRPr="00E36A3F" w:rsidTr="00DA1976">
        <w:trPr>
          <w:trHeight w:hRule="exact" w:val="36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114/100%</w:t>
            </w:r>
          </w:p>
        </w:tc>
      </w:tr>
      <w:tr w:rsidR="00DA1976" w:rsidRPr="00E36A3F" w:rsidTr="00DA1976">
        <w:trPr>
          <w:trHeight w:hRule="exact" w:val="36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114/100%</w:t>
            </w:r>
          </w:p>
        </w:tc>
      </w:tr>
      <w:tr w:rsidR="00DA1976" w:rsidRPr="00E36A3F" w:rsidTr="00DA1976">
        <w:trPr>
          <w:trHeight w:hRule="exact" w:val="36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111/99% (1 ученик оставлен на повторное обучение)</w:t>
            </w:r>
          </w:p>
        </w:tc>
      </w:tr>
      <w:tr w:rsidR="00DA1976" w:rsidRPr="00E36A3F" w:rsidTr="00DA1976">
        <w:trPr>
          <w:trHeight w:hRule="exact" w:val="364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Декабрь 2020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6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976" w:rsidRPr="00E36A3F" w:rsidRDefault="00DA1976" w:rsidP="00DA197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109/100%</w:t>
            </w:r>
          </w:p>
        </w:tc>
      </w:tr>
    </w:tbl>
    <w:p w:rsidR="00EA508C" w:rsidRDefault="00EA508C" w:rsidP="00EE1B75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DA1976" w:rsidRPr="00E36A3F" w:rsidRDefault="00DA1976" w:rsidP="00EE1B75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EE1B75" w:rsidRPr="00E36A3F" w:rsidRDefault="00EE1B75" w:rsidP="00EE1B75">
      <w:pPr>
        <w:rPr>
          <w:sz w:val="28"/>
          <w:szCs w:val="28"/>
        </w:rPr>
      </w:pPr>
      <w:r w:rsidRPr="00E36A3F">
        <w:rPr>
          <w:noProof/>
          <w:sz w:val="28"/>
          <w:szCs w:val="28"/>
          <w:lang w:eastAsia="ru-RU"/>
        </w:rPr>
        <w:drawing>
          <wp:inline distT="0" distB="0" distL="0" distR="0" wp14:anchorId="12882DF9" wp14:editId="0D5877C3">
            <wp:extent cx="6240780" cy="3190875"/>
            <wp:effectExtent l="0" t="0" r="762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1B75" w:rsidRPr="00E36A3F" w:rsidRDefault="00EE1B75" w:rsidP="00EE1B75">
      <w:pPr>
        <w:rPr>
          <w:sz w:val="28"/>
          <w:szCs w:val="28"/>
        </w:rPr>
      </w:pPr>
      <w:r w:rsidRPr="00E36A3F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5F72033" wp14:editId="449B0C62">
            <wp:extent cx="622935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6C09" w:rsidRDefault="00EE1B75" w:rsidP="00DA1976">
      <w:pPr>
        <w:pStyle w:val="a6"/>
        <w:spacing w:line="360" w:lineRule="auto"/>
        <w:jc w:val="both"/>
        <w:rPr>
          <w:rFonts w:ascii="Times New Roman" w:hAnsi="Times New Roman"/>
          <w:bCs/>
          <w:spacing w:val="-12"/>
          <w:sz w:val="28"/>
          <w:szCs w:val="28"/>
        </w:rPr>
      </w:pPr>
      <w:r w:rsidRPr="00E36A3F">
        <w:rPr>
          <w:rFonts w:ascii="Times New Roman" w:hAnsi="Times New Roman"/>
          <w:bCs/>
          <w:spacing w:val="-12"/>
          <w:sz w:val="28"/>
          <w:szCs w:val="28"/>
        </w:rPr>
        <w:t xml:space="preserve">   </w:t>
      </w:r>
      <w:r w:rsidR="00316C09">
        <w:rPr>
          <w:rFonts w:ascii="Times New Roman" w:hAnsi="Times New Roman"/>
          <w:bCs/>
          <w:spacing w:val="-12"/>
          <w:sz w:val="28"/>
          <w:szCs w:val="28"/>
        </w:rPr>
        <w:tab/>
      </w:r>
      <w:r w:rsidRPr="00E36A3F">
        <w:rPr>
          <w:rFonts w:ascii="Times New Roman" w:hAnsi="Times New Roman"/>
          <w:bCs/>
          <w:spacing w:val="-12"/>
          <w:sz w:val="28"/>
          <w:szCs w:val="28"/>
        </w:rPr>
        <w:t xml:space="preserve">  На диаграмме наглядно можем увидеть   успеваемость по всей школе на декабрь 2020 года, где 5 % </w:t>
      </w:r>
      <w:r w:rsidR="00E36A3F" w:rsidRPr="00E36A3F">
        <w:rPr>
          <w:rFonts w:ascii="Times New Roman" w:hAnsi="Times New Roman"/>
          <w:bCs/>
          <w:spacing w:val="-12"/>
          <w:sz w:val="28"/>
          <w:szCs w:val="28"/>
        </w:rPr>
        <w:t xml:space="preserve">(5 учащихся) отличники, 35%  (38 учащихся) составляют обучающиеся на «4»  и  «5»,  и 60 % </w:t>
      </w:r>
      <w:r w:rsidR="00316C09">
        <w:rPr>
          <w:rFonts w:ascii="Times New Roman" w:hAnsi="Times New Roman"/>
          <w:bCs/>
          <w:spacing w:val="-12"/>
          <w:sz w:val="28"/>
          <w:szCs w:val="28"/>
        </w:rPr>
        <w:t>(</w:t>
      </w:r>
      <w:r w:rsidR="00E36A3F" w:rsidRPr="00E36A3F">
        <w:rPr>
          <w:rFonts w:ascii="Times New Roman" w:hAnsi="Times New Roman"/>
          <w:bCs/>
          <w:spacing w:val="-12"/>
          <w:sz w:val="28"/>
          <w:szCs w:val="28"/>
        </w:rPr>
        <w:t xml:space="preserve">66 учащихся) учащиеся имеют одну и более троек.  </w:t>
      </w:r>
    </w:p>
    <w:p w:rsidR="00316C09" w:rsidRDefault="00E36A3F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 w:rsidRPr="00E36A3F">
        <w:rPr>
          <w:rFonts w:ascii="Times New Roman" w:hAnsi="Times New Roman"/>
          <w:bCs/>
          <w:spacing w:val="-12"/>
          <w:sz w:val="28"/>
          <w:szCs w:val="28"/>
        </w:rPr>
        <w:t xml:space="preserve">Можно сделать вывод, что учащихся с одной и более троек больше, чем хорошистов и отличников. </w:t>
      </w:r>
      <w:r w:rsidRPr="00E36A3F">
        <w:rPr>
          <w:rFonts w:ascii="Times New Roman" w:hAnsi="Times New Roman"/>
          <w:spacing w:val="-7"/>
          <w:sz w:val="28"/>
          <w:szCs w:val="28"/>
        </w:rPr>
        <w:t xml:space="preserve"> Качество знаний по школе в среднем составляет 39% (в 2019-2020  уч. году составило 37 %),</w:t>
      </w:r>
      <w:r w:rsidRPr="00E36A3F">
        <w:rPr>
          <w:rFonts w:ascii="Times New Roman" w:hAnsi="Times New Roman"/>
          <w:sz w:val="28"/>
          <w:szCs w:val="28"/>
        </w:rPr>
        <w:t xml:space="preserve"> успеваемость 100% . </w:t>
      </w:r>
      <w:r w:rsidRPr="00E36A3F">
        <w:rPr>
          <w:rFonts w:ascii="Times New Roman" w:hAnsi="Times New Roman"/>
          <w:spacing w:val="-9"/>
          <w:sz w:val="28"/>
          <w:szCs w:val="28"/>
        </w:rPr>
        <w:t xml:space="preserve">В начальной школе, по сравнению с предыдущим годом, качество знаний учащихся выросло на  9%. В основной школе качество знаний держится примерно на уровне прошлого учебного года. Но в средней школе качество знаний увеличилось на 6%. </w:t>
      </w:r>
    </w:p>
    <w:p w:rsidR="00EE1B75" w:rsidRPr="00E36A3F" w:rsidRDefault="00E36A3F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bCs/>
          <w:spacing w:val="-12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>Таким образом, из таблицы видно, что качество знаний и успеваемость к декабрю 2020  года в начальном и среднем звене имеет тенденцию к повышению по сравнению с предыдущими годами. Показатель качества знаний на уровне получения основного общего образования по сравнению с 2019/2020 учебным годом имеет тенденцию к стабилизации ситуации. Самое высокое качество знаний показали учащиеся 4 класса (71%) и 10 класса (83%).  Самое низкое качество знаний показали учащиеся 8 класса (25%).</w:t>
      </w:r>
    </w:p>
    <w:p w:rsidR="00EE1B75" w:rsidRDefault="00DA1976" w:rsidP="00EE1B75">
      <w:pPr>
        <w:pStyle w:val="a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DA1976" w:rsidRPr="00316C09" w:rsidRDefault="00DA1976" w:rsidP="00EE1B75">
      <w:pPr>
        <w:pStyle w:val="a6"/>
        <w:rPr>
          <w:rFonts w:ascii="Times New Roman" w:hAnsi="Times New Roman"/>
          <w:b/>
          <w:bCs/>
          <w:sz w:val="28"/>
          <w:szCs w:val="28"/>
        </w:rPr>
      </w:pPr>
    </w:p>
    <w:p w:rsidR="00EE1B75" w:rsidRPr="00E36A3F" w:rsidRDefault="00EE1B75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>Всем учителям-предметникам проанализировать результаты успеваемости по итогам года: выявить слабые стороны, определить способы, приемы и методы, способствующие повышению качества знаний по предметам, имеющим отрицательную динамику.</w:t>
      </w:r>
    </w:p>
    <w:p w:rsidR="000A1F05" w:rsidRDefault="000A1F05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1F05" w:rsidRDefault="000A1F05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1B75" w:rsidRPr="00E36A3F" w:rsidRDefault="00EE1B75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>Классным руководителям составить списки обучающихся  - зоны повышенного внимания (неуспевающие учащиеся,  часто пропускающие, учащиеся - имеющие одну «3» или «4») в целях взаимодействия с учителями предметниками и увеличения количества хорошистов и отличников.</w:t>
      </w:r>
    </w:p>
    <w:p w:rsidR="00EE1B75" w:rsidRPr="00E36A3F" w:rsidRDefault="00316C09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учителю-</w:t>
      </w:r>
      <w:r w:rsidR="00EE1B75" w:rsidRPr="00E36A3F">
        <w:rPr>
          <w:rFonts w:ascii="Times New Roman" w:hAnsi="Times New Roman"/>
          <w:sz w:val="28"/>
          <w:szCs w:val="28"/>
        </w:rPr>
        <w:t>предметнику планировать индивидуальную коррекционную работу с данной категорией обучающихся.</w:t>
      </w:r>
    </w:p>
    <w:p w:rsidR="00EE1B75" w:rsidRPr="00316C09" w:rsidRDefault="00EE1B75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316C09">
        <w:rPr>
          <w:rFonts w:ascii="Times New Roman" w:hAnsi="Times New Roman"/>
          <w:b/>
          <w:sz w:val="28"/>
          <w:szCs w:val="28"/>
        </w:rPr>
        <w:t>Итоги проведения олимпиад, конкурсов.</w:t>
      </w:r>
    </w:p>
    <w:p w:rsidR="00EE1B75" w:rsidRPr="00E36A3F" w:rsidRDefault="00EE1B75" w:rsidP="00DA1976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 xml:space="preserve">    </w:t>
      </w:r>
      <w:r w:rsidR="00316C09">
        <w:rPr>
          <w:rFonts w:ascii="Times New Roman" w:hAnsi="Times New Roman"/>
          <w:sz w:val="28"/>
          <w:szCs w:val="28"/>
        </w:rPr>
        <w:t xml:space="preserve">    </w:t>
      </w:r>
      <w:r w:rsidRPr="00E36A3F">
        <w:rPr>
          <w:rFonts w:ascii="Times New Roman" w:hAnsi="Times New Roman"/>
          <w:sz w:val="28"/>
          <w:szCs w:val="28"/>
        </w:rPr>
        <w:t xml:space="preserve"> В школьном этапе олимпиады по общеобразовательным предметам приняло участие </w:t>
      </w:r>
      <w:r w:rsidR="00316C09" w:rsidRPr="00E36A3F">
        <w:rPr>
          <w:rFonts w:ascii="Times New Roman" w:hAnsi="Times New Roman"/>
          <w:sz w:val="28"/>
          <w:szCs w:val="28"/>
        </w:rPr>
        <w:t xml:space="preserve">42 человека, что составило 63,6 % от общего количества учащихся в 5 - 11 классах. Среди обучающихся 7 – 11 классов победителями и призерами стали 19 учащихся, это 45%, они заняли 47 призовых места.  </w:t>
      </w:r>
      <w:r w:rsidR="00680BD7">
        <w:rPr>
          <w:rFonts w:ascii="Times New Roman" w:hAnsi="Times New Roman"/>
          <w:sz w:val="28"/>
          <w:szCs w:val="28"/>
        </w:rPr>
        <w:t xml:space="preserve">  </w:t>
      </w:r>
      <w:r w:rsidR="00316C09" w:rsidRPr="00E36A3F">
        <w:rPr>
          <w:rFonts w:ascii="Times New Roman" w:hAnsi="Times New Roman"/>
          <w:sz w:val="28"/>
          <w:szCs w:val="28"/>
        </w:rPr>
        <w:t>Олимпиадные задания носили комплексный характер, соответствовали возрастным особенностям обучающихся и требованиям по составлению заданий: наряду с репродуктивными были включены задания на решение про</w:t>
      </w:r>
      <w:r w:rsidR="00316C09">
        <w:rPr>
          <w:rFonts w:ascii="Times New Roman" w:hAnsi="Times New Roman"/>
          <w:sz w:val="28"/>
          <w:szCs w:val="28"/>
        </w:rPr>
        <w:t>блемных, познавательных задач.</w:t>
      </w:r>
    </w:p>
    <w:p w:rsidR="00EE1B75" w:rsidRPr="00E36A3F" w:rsidRDefault="00EE1B75" w:rsidP="00DA19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 xml:space="preserve">         Анализ олимпиадных работ показал недостаточную подготовленность части учащихся к выполнению заданий повышенного уровня. Затруднения вызвали тестовые задания с одним вариантом ответа из четырех возможных, но требующих предварительного множественного выбора, а также решение задач, требующих сформированности общеучебных компетенций и нахождении причинно-следственных связей.</w:t>
      </w:r>
    </w:p>
    <w:p w:rsidR="00680BD7" w:rsidRDefault="00EE1B75" w:rsidP="00DA1976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 xml:space="preserve">     </w:t>
      </w:r>
      <w:r w:rsidR="00316C09">
        <w:rPr>
          <w:rFonts w:ascii="Times New Roman" w:hAnsi="Times New Roman"/>
          <w:sz w:val="28"/>
          <w:szCs w:val="28"/>
        </w:rPr>
        <w:t xml:space="preserve">     </w:t>
      </w:r>
      <w:r w:rsidRPr="00E36A3F">
        <w:rPr>
          <w:rFonts w:ascii="Times New Roman" w:hAnsi="Times New Roman"/>
          <w:sz w:val="28"/>
          <w:szCs w:val="28"/>
        </w:rPr>
        <w:t xml:space="preserve">Участники школьного этапа олимпиады, набравшие наибольшее количество баллов (более 50 %), признаны победителями и призерами школьного этапа Всероссийской олимпиады. </w:t>
      </w:r>
      <w:r w:rsidR="005436A7">
        <w:rPr>
          <w:rFonts w:ascii="Times New Roman" w:hAnsi="Times New Roman"/>
          <w:sz w:val="28"/>
          <w:szCs w:val="28"/>
        </w:rPr>
        <w:t xml:space="preserve"> </w:t>
      </w:r>
    </w:p>
    <w:p w:rsidR="00DA1976" w:rsidRPr="00E36A3F" w:rsidRDefault="00EE1B75" w:rsidP="00DA1976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 xml:space="preserve">На муниципальный этап отправлены учащиеся по двенадцати предметам (математика, физика, химия, биология, география, история, обществознание, русский язык, литература,  физическая культура, основы безопасности жизнедеятельности, технология,  информатика и ИКТ). 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37"/>
        <w:gridCol w:w="2519"/>
        <w:gridCol w:w="1881"/>
        <w:gridCol w:w="2268"/>
      </w:tblGrid>
      <w:tr w:rsidR="00EE1B75" w:rsidRPr="00680BD7" w:rsidTr="00680B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(7-11)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в школьной олимпиаде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(победитель или призер)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E1B75" w:rsidRPr="00680BD7" w:rsidRDefault="00680BD7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EE1B75" w:rsidRPr="00680BD7">
              <w:rPr>
                <w:rFonts w:ascii="Times New Roman" w:hAnsi="Times New Roman" w:cs="Times New Roman"/>
                <w:b/>
                <w:sz w:val="28"/>
                <w:szCs w:val="28"/>
              </w:rPr>
              <w:t>чителя -наставника</w:t>
            </w: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Баранова Валерия </w:t>
            </w: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Аллабян Т.В.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Таисия Артемовна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Аллабян Т.В.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Ульяна Валентиновна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Киселева А.С.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Анастасия Денисовна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Аллабян Т.В.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Страмилова Алена Вячеславовна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Аллабян Т.В.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Валерия Николаевна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Аллабян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Таисия Артемовна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Аллабян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Ангелина Сергеевна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Киселева А.С.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Анастасия Денисовна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Аллабян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Страмилова Алена Вячеславовна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Аллабян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Валерия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Диана Александровна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математикам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Ульяна Валентиновна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Оводова Инга Сергеевна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680BD7" w:rsidTr="00680BD7">
        <w:trPr>
          <w:trHeight w:val="70"/>
        </w:trPr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Страмилова Алена Вячеславовна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Валерия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 Виолетта Владимировна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Ульяна Валентиновна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Анастасия Денисовна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Кулиш Михаил Викторович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Валерия Николаевна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 Виолетта Владимировна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Ульяна Валентиновна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Анастасия Денисовна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Страмилова Алена Вячеславовна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Савичева М.В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Синичук Арина Сергеевна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Стукун Дарья Витальевна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 Артем Витальевич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Синичук Елизавета Александровна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Страмилова Алена Вячеславовна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Синичук Арина Сергеевна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Анастасия Денисовна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 Виолетта Владимировна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Булгакова А.С.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 Ангелина Сергеевна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Булгакова А.С.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Валерия Николаевна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Стукун Дарья Витальевна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Ульяна Валентиновна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Лебедева Ангелина Александровна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 Виолетта Владимировна</w:t>
            </w:r>
          </w:p>
        </w:tc>
        <w:tc>
          <w:tcPr>
            <w:tcW w:w="1881" w:type="dxa"/>
            <w:tcBorders>
              <w:left w:val="single" w:sz="4" w:space="0" w:color="auto"/>
            </w:tcBorders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Стукун Дарья Витальевна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Голубь Александра Ивановна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Дядык Лола Андреевна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Pr="0068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Синичук Арина </w:t>
            </w: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Котик Ярослова Игоревна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 Константин Константинович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Истомин К.А.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Стукун Дарья Витальевна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680BD7" w:rsidTr="00680BD7">
        <w:tc>
          <w:tcPr>
            <w:tcW w:w="1276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7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Кулиш Михаил Викторович</w:t>
            </w:r>
          </w:p>
        </w:tc>
        <w:tc>
          <w:tcPr>
            <w:tcW w:w="1881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1B75" w:rsidRPr="00680BD7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BD7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</w:tbl>
    <w:p w:rsidR="00DA1976" w:rsidRDefault="00DA1976" w:rsidP="00ED28E1">
      <w:pPr>
        <w:pStyle w:val="a6"/>
        <w:rPr>
          <w:rFonts w:ascii="Times New Roman" w:hAnsi="Times New Roman"/>
          <w:b/>
          <w:sz w:val="28"/>
          <w:szCs w:val="28"/>
        </w:rPr>
      </w:pPr>
    </w:p>
    <w:p w:rsidR="00EE1B75" w:rsidRPr="00ED28E1" w:rsidRDefault="00EE1B75" w:rsidP="00ED28E1">
      <w:pPr>
        <w:pStyle w:val="a6"/>
        <w:rPr>
          <w:rFonts w:ascii="Times New Roman" w:hAnsi="Times New Roman"/>
          <w:b/>
          <w:sz w:val="28"/>
          <w:szCs w:val="28"/>
        </w:rPr>
      </w:pPr>
      <w:r w:rsidRPr="00ED28E1">
        <w:rPr>
          <w:rFonts w:ascii="Times New Roman" w:hAnsi="Times New Roman"/>
          <w:b/>
          <w:sz w:val="28"/>
          <w:szCs w:val="28"/>
        </w:rPr>
        <w:t>Результаты муниципального тура все</w:t>
      </w:r>
      <w:r w:rsidR="00B2396E">
        <w:rPr>
          <w:rFonts w:ascii="Times New Roman" w:hAnsi="Times New Roman"/>
          <w:b/>
          <w:sz w:val="28"/>
          <w:szCs w:val="28"/>
        </w:rPr>
        <w:t>российской олимпиады школьников</w:t>
      </w:r>
    </w:p>
    <w:p w:rsidR="00EE1B75" w:rsidRPr="00E36A3F" w:rsidRDefault="00EE1B75" w:rsidP="00EE1B75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2828"/>
        <w:gridCol w:w="2558"/>
      </w:tblGrid>
      <w:tr w:rsidR="00EE1B75" w:rsidRPr="00E36A3F" w:rsidTr="00ED28E1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D28E1" w:rsidRDefault="00EE1B75" w:rsidP="00ED28E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D28E1" w:rsidRDefault="00EE1B75" w:rsidP="00ED28E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E1">
              <w:rPr>
                <w:rFonts w:ascii="Times New Roman" w:hAnsi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D28E1" w:rsidRDefault="00EE1B75" w:rsidP="00ED28E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E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D28E1" w:rsidRDefault="00EE1B75" w:rsidP="00ED28E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E1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D28E1" w:rsidRDefault="00EE1B75" w:rsidP="00ED28E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28E1"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Голубь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Истомин Константин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Баранова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Петренко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Игнатенко Виолетта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Игнатенко Виолетта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 xml:space="preserve">Баранова Валерия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Баранова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E1B75" w:rsidRPr="00E36A3F" w:rsidTr="00ED28E1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Баранова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ED28E1" w:rsidRPr="00E36A3F" w:rsidTr="00B2396E">
        <w:trPr>
          <w:trHeight w:val="32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E1" w:rsidRPr="00E36A3F" w:rsidRDefault="00ED28E1" w:rsidP="00ED28E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 xml:space="preserve">Итого победителей: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E1B75" w:rsidRPr="00E36A3F" w:rsidTr="00ED28E1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Петренко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E1B75" w:rsidRPr="00E36A3F" w:rsidTr="00ED28E1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Стукун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E1B75" w:rsidRPr="00E36A3F" w:rsidTr="00ED28E1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Баранова Валерия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E1B75" w:rsidRPr="00E36A3F" w:rsidTr="00ED28E1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Синичук Арина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EE1B75" w:rsidRPr="00E36A3F" w:rsidTr="00ED28E1">
        <w:trPr>
          <w:trHeight w:val="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Дядык Лолита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75" w:rsidRPr="00E36A3F" w:rsidRDefault="00EE1B75" w:rsidP="0039593A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39593A" w:rsidRPr="00E36A3F" w:rsidTr="00B2396E">
        <w:trPr>
          <w:trHeight w:val="30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93A" w:rsidRPr="00E36A3F" w:rsidRDefault="0039593A" w:rsidP="00E36A3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A3F">
              <w:rPr>
                <w:rFonts w:ascii="Times New Roman" w:hAnsi="Times New Roman"/>
                <w:sz w:val="28"/>
                <w:szCs w:val="28"/>
              </w:rPr>
              <w:t>Итого призёров: 5</w:t>
            </w:r>
          </w:p>
        </w:tc>
      </w:tr>
    </w:tbl>
    <w:p w:rsidR="00DA1976" w:rsidRDefault="00DA1976" w:rsidP="00DA1976">
      <w:pPr>
        <w:pStyle w:val="a3"/>
        <w:suppressAutoHyphens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A41B7" w:rsidRDefault="00EE1B75" w:rsidP="00DA1976">
      <w:pPr>
        <w:pStyle w:val="a3"/>
        <w:suppressAutoHyphens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A41B7">
        <w:rPr>
          <w:rFonts w:ascii="Times New Roman" w:hAnsi="Times New Roman"/>
          <w:b/>
          <w:sz w:val="28"/>
          <w:szCs w:val="28"/>
        </w:rPr>
        <w:t>Анализ муниципального этапа олимпиад.</w:t>
      </w:r>
    </w:p>
    <w:p w:rsidR="00F43938" w:rsidRDefault="00EE1B75" w:rsidP="00DA1976">
      <w:pPr>
        <w:pStyle w:val="a3"/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>В муниципальном этапе Всероссийской олимпиады школьников, который прошел в октябре – ноябре 2020 года, следует отметить рост числа участников муниципального этапа и количества призовых мест. В связи с</w:t>
      </w:r>
      <w:r w:rsidR="005347C9">
        <w:rPr>
          <w:rFonts w:ascii="Times New Roman" w:hAnsi="Times New Roman"/>
          <w:sz w:val="28"/>
          <w:szCs w:val="28"/>
        </w:rPr>
        <w:t>о</w:t>
      </w:r>
      <w:r w:rsidRPr="00E36A3F">
        <w:rPr>
          <w:rFonts w:ascii="Times New Roman" w:hAnsi="Times New Roman"/>
          <w:sz w:val="28"/>
          <w:szCs w:val="28"/>
        </w:rPr>
        <w:t xml:space="preserve"> сложной эпидемиологической обстановкой в этом году муниципальный этап олимпиады проходил в образовательных организациях, также учитывались призовые места, которые заняли обучающиеся 7 класса. Это сказалось на повыш</w:t>
      </w:r>
      <w:r w:rsidR="005347C9">
        <w:rPr>
          <w:rFonts w:ascii="Times New Roman" w:hAnsi="Times New Roman"/>
          <w:sz w:val="28"/>
          <w:szCs w:val="28"/>
        </w:rPr>
        <w:t>ении количества призовых мест, н</w:t>
      </w:r>
      <w:r w:rsidRPr="00E36A3F">
        <w:rPr>
          <w:rFonts w:ascii="Times New Roman" w:hAnsi="Times New Roman"/>
          <w:sz w:val="28"/>
          <w:szCs w:val="28"/>
        </w:rPr>
        <w:t>о кач</w:t>
      </w:r>
      <w:r w:rsidR="005347C9">
        <w:rPr>
          <w:rFonts w:ascii="Times New Roman" w:hAnsi="Times New Roman"/>
          <w:sz w:val="28"/>
          <w:szCs w:val="28"/>
        </w:rPr>
        <w:t>ество подготовки учащихся остало</w:t>
      </w:r>
      <w:r w:rsidRPr="00E36A3F">
        <w:rPr>
          <w:rFonts w:ascii="Times New Roman" w:hAnsi="Times New Roman"/>
          <w:sz w:val="28"/>
          <w:szCs w:val="28"/>
        </w:rPr>
        <w:t xml:space="preserve">сь на прежнем уровне. </w:t>
      </w:r>
      <w:r w:rsidR="005347C9">
        <w:rPr>
          <w:rFonts w:ascii="Times New Roman" w:hAnsi="Times New Roman"/>
          <w:sz w:val="28"/>
          <w:szCs w:val="28"/>
        </w:rPr>
        <w:t xml:space="preserve">          </w:t>
      </w:r>
      <w:r w:rsidRPr="00E36A3F">
        <w:rPr>
          <w:rFonts w:ascii="Times New Roman" w:hAnsi="Times New Roman"/>
          <w:sz w:val="28"/>
          <w:szCs w:val="28"/>
        </w:rPr>
        <w:t xml:space="preserve">Необходимо обратить внимание педагогов на более глубокую проработку заданий, на развитие логического мышления у учащихся, нужно повысить </w:t>
      </w:r>
    </w:p>
    <w:p w:rsidR="00F43938" w:rsidRDefault="00F43938" w:rsidP="00F4393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47C9" w:rsidRPr="005347C9" w:rsidRDefault="00EE1B75" w:rsidP="00F43938">
      <w:pPr>
        <w:pStyle w:val="a3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47C9">
        <w:rPr>
          <w:rFonts w:ascii="Times New Roman" w:hAnsi="Times New Roman" w:cs="Times New Roman"/>
          <w:sz w:val="28"/>
          <w:szCs w:val="28"/>
        </w:rPr>
        <w:t xml:space="preserve">уровень теоретических знаний, улучшить качество подготовки практической и экспериментальной направленность обучения, развития навыков применения имеющихся знаний в нестандартной ситуации. </w:t>
      </w:r>
      <w:r w:rsidR="005347C9" w:rsidRPr="00534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75" w:rsidRPr="005347C9" w:rsidRDefault="00EE1B75" w:rsidP="00DA1976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C9">
        <w:rPr>
          <w:rFonts w:ascii="Times New Roman" w:hAnsi="Times New Roman" w:cs="Times New Roman"/>
          <w:b/>
          <w:sz w:val="28"/>
          <w:szCs w:val="28"/>
        </w:rPr>
        <w:t>Всеросс</w:t>
      </w:r>
      <w:r w:rsidR="005347C9" w:rsidRPr="005347C9">
        <w:rPr>
          <w:rFonts w:ascii="Times New Roman" w:hAnsi="Times New Roman" w:cs="Times New Roman"/>
          <w:b/>
          <w:sz w:val="28"/>
          <w:szCs w:val="28"/>
        </w:rPr>
        <w:t>ийские дистанционные олимпиады.</w:t>
      </w:r>
    </w:p>
    <w:p w:rsidR="00EE1B75" w:rsidRPr="00E36A3F" w:rsidRDefault="00EE1B75" w:rsidP="00DA1976">
      <w:pPr>
        <w:pStyle w:val="p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5347C9">
        <w:rPr>
          <w:rFonts w:eastAsia="Calibri"/>
          <w:bCs/>
          <w:sz w:val="28"/>
          <w:szCs w:val="28"/>
          <w:lang w:val="ru-RU"/>
        </w:rPr>
        <w:t xml:space="preserve">  </w:t>
      </w:r>
      <w:r w:rsidR="005347C9">
        <w:rPr>
          <w:rFonts w:eastAsia="Calibri"/>
          <w:bCs/>
          <w:sz w:val="28"/>
          <w:szCs w:val="28"/>
          <w:lang w:val="ru-RU"/>
        </w:rPr>
        <w:tab/>
      </w:r>
      <w:r w:rsidRPr="005347C9">
        <w:rPr>
          <w:rFonts w:eastAsia="Calibri"/>
          <w:bCs/>
          <w:sz w:val="28"/>
          <w:szCs w:val="28"/>
          <w:lang w:val="ru-RU"/>
        </w:rPr>
        <w:t xml:space="preserve">В текущем учебном году учащиеся школы приняли участие во всероссийских дистанционных олимпиадах. </w:t>
      </w:r>
      <w:r w:rsidRPr="005347C9">
        <w:rPr>
          <w:sz w:val="28"/>
          <w:szCs w:val="28"/>
          <w:lang w:val="ru-RU"/>
        </w:rPr>
        <w:t>Результаты приведены</w:t>
      </w:r>
      <w:r w:rsidRPr="00E36A3F">
        <w:rPr>
          <w:sz w:val="28"/>
          <w:szCs w:val="28"/>
          <w:lang w:val="ru-RU"/>
        </w:rPr>
        <w:t xml:space="preserve"> в таблице:</w:t>
      </w:r>
    </w:p>
    <w:p w:rsidR="00EE1B75" w:rsidRPr="00E36A3F" w:rsidRDefault="00EE1B75" w:rsidP="00EE1B75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126"/>
        <w:gridCol w:w="2904"/>
        <w:gridCol w:w="1309"/>
        <w:gridCol w:w="2693"/>
      </w:tblGrid>
      <w:tr w:rsidR="00EE1B75" w:rsidRPr="00E36A3F" w:rsidTr="005347C9">
        <w:trPr>
          <w:trHeight w:val="603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Классный руководитель/</w:t>
            </w:r>
          </w:p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олимпиад,</w:t>
            </w:r>
            <w:r w:rsidR="00EE1B75" w:rsidRPr="00E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конкурсов и т.д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</w:t>
            </w:r>
            <w:r w:rsidR="00EE1B75" w:rsidRPr="00E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EE1B75" w:rsidRPr="00E36A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езультативность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E1B75" w:rsidRPr="00DB11B3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Савичева Мария Викторовна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B75" w:rsidRPr="00E36A3F" w:rsidRDefault="00EE1B75" w:rsidP="00E36A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«Правовая основа Российской Федерации»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Ирина Борисовна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«Учи.ру безопасные дороги»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 победителя</w:t>
            </w:r>
          </w:p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4 призера</w:t>
            </w:r>
          </w:p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3 участие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Ирина Борисовна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«Учи.ру по математике»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Ирина Борисовна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марафон «Затерянная Атлантида»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Ирина Борисовна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программированию для 1-9 классов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Иванченко Ирина Борисовна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марафон «Сказочная Лапландия»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Михайлова Юлия Алексеевна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«Учи.ру безопасные дороги»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Реус Светлана Викторовна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«Учи.ру по математике»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призер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Реус Светлана Викторовна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«Учи.ру по русскому языку»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победитель, участник</w:t>
            </w:r>
          </w:p>
        </w:tc>
      </w:tr>
      <w:tr w:rsidR="00EE1B75" w:rsidRPr="00E36A3F" w:rsidTr="005347C9">
        <w:trPr>
          <w:trHeight w:val="6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DB11B3" w:rsidRDefault="005347C9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11B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Реус Светлана Викторовна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«Учи.ру по окружающему миру»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5347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B75" w:rsidRPr="00E36A3F" w:rsidRDefault="00EE1B75" w:rsidP="00E36A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Куприянов Максим</w:t>
            </w:r>
            <w:r w:rsidRPr="00E36A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победитель, призер</w:t>
            </w:r>
          </w:p>
        </w:tc>
      </w:tr>
    </w:tbl>
    <w:p w:rsidR="00DA1976" w:rsidRDefault="00DA1976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1F05" w:rsidRDefault="000A1F05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1F05" w:rsidRDefault="000A1F05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1F05" w:rsidRDefault="000A1F05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A1F05" w:rsidRDefault="000A1F05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E1B75" w:rsidRPr="00DB11B3" w:rsidRDefault="00EE1B75" w:rsidP="00DA1976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B11B3">
        <w:rPr>
          <w:rFonts w:ascii="Times New Roman" w:hAnsi="Times New Roman"/>
          <w:b/>
          <w:sz w:val="28"/>
          <w:szCs w:val="28"/>
        </w:rPr>
        <w:t>Итоги промежуточной аттестации.</w:t>
      </w:r>
    </w:p>
    <w:p w:rsidR="00EE1B75" w:rsidRDefault="00EE1B75" w:rsidP="00DA197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E36A3F">
        <w:rPr>
          <w:rFonts w:ascii="Times New Roman" w:hAnsi="Times New Roman"/>
          <w:sz w:val="28"/>
          <w:szCs w:val="28"/>
        </w:rPr>
        <w:t xml:space="preserve">            Одним из главных статистических показателей работы школы являются результаты промежуточной аттестации. Промежуточная аттестация прошла организованно по утвержденному учебному расписанию.  </w:t>
      </w:r>
    </w:p>
    <w:p w:rsidR="00DA1976" w:rsidRPr="00E36A3F" w:rsidRDefault="00DA1976" w:rsidP="00DA1976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5"/>
        <w:gridCol w:w="2265"/>
        <w:gridCol w:w="1766"/>
        <w:gridCol w:w="1233"/>
        <w:gridCol w:w="1233"/>
        <w:gridCol w:w="2427"/>
      </w:tblGrid>
      <w:tr w:rsidR="00EE1B75" w:rsidRPr="00E36A3F" w:rsidTr="000258CF">
        <w:tc>
          <w:tcPr>
            <w:tcW w:w="965" w:type="dxa"/>
          </w:tcPr>
          <w:p w:rsidR="00EE1B75" w:rsidRPr="000258CF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C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65" w:type="dxa"/>
          </w:tcPr>
          <w:p w:rsidR="00EE1B75" w:rsidRPr="000258CF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766" w:type="dxa"/>
          </w:tcPr>
          <w:p w:rsidR="00EE1B75" w:rsidRPr="000258CF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C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33" w:type="dxa"/>
          </w:tcPr>
          <w:p w:rsidR="00EE1B75" w:rsidRPr="000258CF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CF">
              <w:rPr>
                <w:rFonts w:ascii="Times New Roman" w:hAnsi="Times New Roman" w:cs="Times New Roman"/>
                <w:b/>
                <w:sz w:val="28"/>
                <w:szCs w:val="28"/>
              </w:rPr>
              <w:t>% кач.</w:t>
            </w:r>
          </w:p>
        </w:tc>
        <w:tc>
          <w:tcPr>
            <w:tcW w:w="1233" w:type="dxa"/>
          </w:tcPr>
          <w:p w:rsidR="00EE1B75" w:rsidRPr="000258CF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CF">
              <w:rPr>
                <w:rFonts w:ascii="Times New Roman" w:hAnsi="Times New Roman" w:cs="Times New Roman"/>
                <w:b/>
                <w:sz w:val="28"/>
                <w:szCs w:val="28"/>
              </w:rPr>
              <w:t>% усп.</w:t>
            </w:r>
          </w:p>
        </w:tc>
        <w:tc>
          <w:tcPr>
            <w:tcW w:w="2427" w:type="dxa"/>
          </w:tcPr>
          <w:p w:rsidR="00EE1B75" w:rsidRPr="000258CF" w:rsidRDefault="00EE1B75" w:rsidP="00E36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8CF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И.Б.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И.Б.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И.Б.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И.Б.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И.Б.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И.Б.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Диктант. 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Ю.А.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Ю.А.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Михайлова О.Н.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tabs>
                <w:tab w:val="left" w:pos="3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tabs>
                <w:tab w:val="left" w:pos="3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Ковина Г.А.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Ковина Г.А.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Иванченко О.Г.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</w:t>
            </w:r>
          </w:p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 ЕАО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 ЕАО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tabs>
                <w:tab w:val="left" w:pos="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tabs>
                <w:tab w:val="left" w:pos="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Ковина Г.А.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Ничук В.В.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Сержанова Ю.С.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Ковина Г.А.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Ляднова С.Е.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Савичева М.В.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Голубь Т.А.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Пашенко С.В.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  <w:tr w:rsidR="00EE1B75" w:rsidRPr="00E36A3F" w:rsidTr="000258CF">
        <w:tc>
          <w:tcPr>
            <w:tcW w:w="9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5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766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3" w:type="dxa"/>
          </w:tcPr>
          <w:p w:rsidR="00EE1B75" w:rsidRPr="00E36A3F" w:rsidRDefault="00EE1B75" w:rsidP="00E36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27" w:type="dxa"/>
          </w:tcPr>
          <w:p w:rsidR="00EE1B75" w:rsidRPr="00E36A3F" w:rsidRDefault="00EE1B75" w:rsidP="00025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3F"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</w:tc>
      </w:tr>
    </w:tbl>
    <w:p w:rsidR="00EE1B75" w:rsidRPr="00E36A3F" w:rsidRDefault="00EE1B75" w:rsidP="00EE1B75">
      <w:pPr>
        <w:pStyle w:val="a6"/>
        <w:rPr>
          <w:rFonts w:ascii="Times New Roman" w:hAnsi="Times New Roman"/>
          <w:sz w:val="28"/>
          <w:szCs w:val="28"/>
        </w:rPr>
      </w:pPr>
    </w:p>
    <w:p w:rsidR="00EE1B75" w:rsidRPr="00E36A3F" w:rsidRDefault="00EE1B75" w:rsidP="00DA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006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E36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500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36A3F">
        <w:rPr>
          <w:rFonts w:ascii="Times New Roman" w:eastAsia="Times New Roman" w:hAnsi="Times New Roman" w:cs="Times New Roman"/>
          <w:sz w:val="28"/>
          <w:szCs w:val="28"/>
        </w:rPr>
        <w:t xml:space="preserve">езультаты промежуточной аттестации показали, что  все учащиеся школы в основном подтвердили уровень своих знаний по предметам. </w:t>
      </w:r>
    </w:p>
    <w:p w:rsidR="00EE1B75" w:rsidRPr="00E36A3F" w:rsidRDefault="00175006" w:rsidP="00DA19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  <w:r w:rsidR="00EE1B75" w:rsidRPr="00E36A3F">
        <w:rPr>
          <w:rFonts w:ascii="Times New Roman" w:eastAsia="Times New Roman" w:hAnsi="Times New Roman" w:cs="Times New Roman"/>
          <w:sz w:val="28"/>
          <w:szCs w:val="28"/>
        </w:rPr>
        <w:t xml:space="preserve"> учителям – предметникам на занятиях в 2020/2021 учебном году устранить выявленные недостатки в знаниях, умениях и навыках учащихся, совершенствовать систему текущего контроля успеваемости и промежуточной аттестации для обеспечения объективности оценивания уровня подготовки учащихся.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E1B75" w:rsidRPr="00E36A3F" w:rsidRDefault="00EE1B75" w:rsidP="00DA19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6A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3A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36A3F">
        <w:rPr>
          <w:rFonts w:ascii="Times New Roman" w:eastAsia="Times New Roman" w:hAnsi="Times New Roman" w:cs="Times New Roman"/>
          <w:sz w:val="28"/>
          <w:szCs w:val="28"/>
        </w:rPr>
        <w:t>В этом году ВПР охватили учащихся с 5 по 10 классы. Учащиеся 10 класса участвовали только в ВПР по географии.  Результаты наглядно отражены в диаграммах.</w:t>
      </w:r>
    </w:p>
    <w:p w:rsidR="00BA3A70" w:rsidRPr="00E36A3F" w:rsidRDefault="00BA3A70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75" w:rsidRPr="00E36A3F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14:textFill>
            <w14:solidFill>
              <w14:srgbClr w14:val="000000">
                <w14:alpha w14:val="16000"/>
              </w14:srgbClr>
            </w14:solidFill>
          </w14:textFill>
        </w:rPr>
      </w:pPr>
      <w:r w:rsidRPr="00E36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36ECDD" wp14:editId="552984EB">
            <wp:extent cx="6217920" cy="2343150"/>
            <wp:effectExtent l="0" t="0" r="1143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1B75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14:textFill>
            <w14:solidFill>
              <w14:srgbClr w14:val="000000">
                <w14:alpha w14:val="16000"/>
              </w14:srgbClr>
            </w14:solidFill>
          </w14:textFill>
        </w:rPr>
      </w:pPr>
    </w:p>
    <w:p w:rsidR="00BA3A70" w:rsidRPr="00E36A3F" w:rsidRDefault="00BA3A70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14:textFill>
            <w14:solidFill>
              <w14:srgbClr w14:val="000000">
                <w14:alpha w14:val="16000"/>
              </w14:srgbClr>
            </w14:solidFill>
          </w14:textFill>
        </w:rPr>
      </w:pPr>
    </w:p>
    <w:p w:rsidR="00EE1B75" w:rsidRPr="00E36A3F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14:textFill>
            <w14:solidFill>
              <w14:srgbClr w14:val="000000">
                <w14:alpha w14:val="16000"/>
              </w14:srgbClr>
            </w14:solidFill>
          </w14:textFill>
        </w:rPr>
      </w:pPr>
      <w:r w:rsidRPr="00E36A3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DD12C6" wp14:editId="202602E2">
            <wp:extent cx="6210300" cy="234315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1B75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976" w:rsidRDefault="00DA1976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976" w:rsidRPr="00E36A3F" w:rsidRDefault="00DA1976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75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49607B" wp14:editId="33073A5B">
            <wp:extent cx="6225540" cy="2343150"/>
            <wp:effectExtent l="0" t="0" r="381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A3A70" w:rsidRPr="00E36A3F" w:rsidRDefault="00BA3A70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75" w:rsidRPr="00E36A3F" w:rsidRDefault="00BA3A70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D0D843" wp14:editId="040567CC">
            <wp:extent cx="6217920" cy="2308860"/>
            <wp:effectExtent l="0" t="0" r="11430" b="1524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1B75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938" w:rsidRPr="00E36A3F" w:rsidRDefault="00F43938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1B75" w:rsidRPr="00DA1976" w:rsidRDefault="00EE1B75" w:rsidP="00DA1976">
      <w:pPr>
        <w:rPr>
          <w:rFonts w:eastAsia="Times New Roman"/>
          <w:sz w:val="28"/>
          <w:szCs w:val="28"/>
        </w:rPr>
      </w:pPr>
      <w:r w:rsidRPr="00E36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9A181A" wp14:editId="549B4AB3">
            <wp:extent cx="6257925" cy="2400300"/>
            <wp:effectExtent l="0" t="0" r="9525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1B75" w:rsidRPr="00E36A3F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6A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85EC29" wp14:editId="03C1C501">
            <wp:extent cx="6257925" cy="2228850"/>
            <wp:effectExtent l="0" t="0" r="9525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1B75" w:rsidRPr="00E36A3F" w:rsidRDefault="00EE1B75" w:rsidP="00EE1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1976" w:rsidRDefault="00EE1B75" w:rsidP="00505B2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36A3F">
        <w:rPr>
          <w:sz w:val="28"/>
          <w:szCs w:val="28"/>
        </w:rPr>
        <w:t xml:space="preserve">    </w:t>
      </w:r>
    </w:p>
    <w:p w:rsidR="00EE1B75" w:rsidRPr="00505B26" w:rsidRDefault="00EE1B75" w:rsidP="00343E0A">
      <w:pPr>
        <w:pStyle w:val="af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36A3F">
        <w:rPr>
          <w:sz w:val="28"/>
          <w:szCs w:val="28"/>
        </w:rPr>
        <w:t>Сравнивая результаты ВПР по русскому языку, математике, биологии, географии, истории, обществознанию следует отметить, что обучающиеся более успешно справились с работой по биологии, географии, окружающему миру, истории, обществознанию, а работы по русскому языку и математике выполнили ниже среднего уровня.</w:t>
      </w:r>
    </w:p>
    <w:p w:rsidR="00EE1B75" w:rsidRPr="00505B26" w:rsidRDefault="00EE1B75" w:rsidP="00343E0A">
      <w:pPr>
        <w:pStyle w:val="af"/>
        <w:spacing w:before="0" w:beforeAutospacing="0" w:after="120" w:afterAutospacing="0" w:line="360" w:lineRule="auto"/>
        <w:rPr>
          <w:b/>
          <w:bCs/>
          <w:sz w:val="28"/>
          <w:szCs w:val="28"/>
        </w:rPr>
      </w:pPr>
      <w:r w:rsidRPr="00505B26">
        <w:rPr>
          <w:b/>
          <w:bCs/>
          <w:sz w:val="28"/>
          <w:szCs w:val="28"/>
        </w:rPr>
        <w:t>Прохождение итоговой аттестации выпускниками 9, 11  классов</w:t>
      </w:r>
    </w:p>
    <w:p w:rsidR="00EE1B75" w:rsidRPr="00E36A3F" w:rsidRDefault="00EE1B75" w:rsidP="00343E0A">
      <w:pPr>
        <w:pStyle w:val="a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E36A3F">
        <w:rPr>
          <w:bCs/>
          <w:sz w:val="28"/>
          <w:szCs w:val="28"/>
        </w:rPr>
        <w:t>Результаты   государственной итоговой аттестации являются основным источником информации об уровне общеобразовательной подготовки школьников, поэтому подготовка к ней велась с начала учебного года, с анализа итогов предыдущей аттестации и составления плана работы по подготовке к итоговой аттестации.</w:t>
      </w:r>
    </w:p>
    <w:p w:rsidR="000A1F05" w:rsidRDefault="00EE1B75" w:rsidP="00343E0A">
      <w:pPr>
        <w:pStyle w:val="a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36A3F">
        <w:rPr>
          <w:bCs/>
          <w:sz w:val="28"/>
          <w:szCs w:val="28"/>
        </w:rPr>
        <w:t xml:space="preserve">  </w:t>
      </w:r>
      <w:r w:rsidR="00505B26">
        <w:rPr>
          <w:bCs/>
          <w:sz w:val="28"/>
          <w:szCs w:val="28"/>
        </w:rPr>
        <w:tab/>
      </w:r>
      <w:r w:rsidRPr="00E36A3F">
        <w:rPr>
          <w:bCs/>
          <w:sz w:val="28"/>
          <w:szCs w:val="28"/>
        </w:rPr>
        <w:t xml:space="preserve"> Государственная (итоговая) аттестация обучающихся, освоивших образовательные программы основного общего образования представляет собой новую форму организации выпускных экзаменов с использованием заданий стандартизированной формы, выполнение которых позволяет установить </w:t>
      </w:r>
    </w:p>
    <w:p w:rsidR="000A1F05" w:rsidRDefault="000A1F05" w:rsidP="00343E0A">
      <w:pPr>
        <w:pStyle w:val="a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A1F05" w:rsidRDefault="000A1F05" w:rsidP="00343E0A">
      <w:pPr>
        <w:pStyle w:val="a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EE1B75" w:rsidRPr="00E36A3F" w:rsidRDefault="00EE1B75" w:rsidP="00343E0A">
      <w:pPr>
        <w:pStyle w:val="af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</w:rPr>
      </w:pPr>
      <w:r w:rsidRPr="00E36A3F">
        <w:rPr>
          <w:bCs/>
          <w:sz w:val="28"/>
          <w:szCs w:val="28"/>
        </w:rPr>
        <w:t>уровень освоения федерального государственного стандарта основного общего образования.</w:t>
      </w:r>
    </w:p>
    <w:p w:rsidR="00343E0A" w:rsidRDefault="00EE1B75" w:rsidP="00343E0A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6A3F">
        <w:rPr>
          <w:sz w:val="28"/>
          <w:szCs w:val="28"/>
        </w:rPr>
        <w:t xml:space="preserve"> </w:t>
      </w:r>
      <w:r w:rsidR="00505B26">
        <w:rPr>
          <w:sz w:val="28"/>
          <w:szCs w:val="28"/>
        </w:rPr>
        <w:tab/>
      </w:r>
      <w:r w:rsidRPr="00E36A3F">
        <w:rPr>
          <w:sz w:val="28"/>
          <w:szCs w:val="28"/>
        </w:rPr>
        <w:t xml:space="preserve"> В данном учебном году выпускники основной школы сдавали четыре предмета, два из которых обязательных (русский язык и математика) и два по выбору. Но годовые оценки в этом учебном году являлись результатом итоговой аттестации в связи со сложной эпидемиологической ситуацией. Результаты обязательных предметов влияют на получение аттестата об окончании основного общего образования. Данные показатели приведены в таблиц</w:t>
      </w:r>
      <w:r w:rsidR="00343E0A">
        <w:rPr>
          <w:sz w:val="28"/>
          <w:szCs w:val="28"/>
        </w:rPr>
        <w:t xml:space="preserve">е: </w:t>
      </w:r>
    </w:p>
    <w:p w:rsidR="00EE1B75" w:rsidRPr="00343E0A" w:rsidRDefault="00EE1B75" w:rsidP="00343E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36A3F">
        <w:rPr>
          <w:b/>
          <w:sz w:val="28"/>
          <w:szCs w:val="28"/>
        </w:rPr>
        <w:t>9класс</w:t>
      </w:r>
    </w:p>
    <w:tbl>
      <w:tblPr>
        <w:tblW w:w="99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709"/>
        <w:gridCol w:w="709"/>
        <w:gridCol w:w="708"/>
        <w:gridCol w:w="709"/>
        <w:gridCol w:w="851"/>
        <w:gridCol w:w="1275"/>
        <w:gridCol w:w="1851"/>
        <w:gridCol w:w="1223"/>
      </w:tblGrid>
      <w:tr w:rsidR="00EE1B75" w:rsidRPr="00E36A3F" w:rsidTr="00343E0A">
        <w:trPr>
          <w:trHeight w:val="633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425267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EE1B75"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425267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425267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</w:t>
            </w:r>
            <w:r w:rsidR="00EE1B75"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 уч-ся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Качество %</w:t>
            </w:r>
          </w:p>
          <w:p w:rsidR="00EE1B75" w:rsidRPr="00425267" w:rsidRDefault="00425267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Успеваемость 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EE1B75" w:rsidRPr="00E36A3F" w:rsidTr="00343E0A">
        <w:trPr>
          <w:trHeight w:val="267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EE1B75" w:rsidRPr="00E36A3F" w:rsidTr="00343E0A">
        <w:trPr>
          <w:trHeight w:val="216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85%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EE1B75" w:rsidRPr="00E36A3F" w:rsidTr="00343E0A">
        <w:trPr>
          <w:trHeight w:val="270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4,2</w:t>
            </w:r>
          </w:p>
        </w:tc>
      </w:tr>
      <w:tr w:rsidR="00EE1B75" w:rsidRPr="00E36A3F" w:rsidTr="00343E0A">
        <w:trPr>
          <w:trHeight w:val="252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География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EE1B75" w:rsidRPr="00E36A3F" w:rsidTr="00343E0A">
        <w:trPr>
          <w:trHeight w:val="122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4,0</w:t>
            </w:r>
          </w:p>
        </w:tc>
      </w:tr>
      <w:tr w:rsidR="00EE1B75" w:rsidRPr="00E36A3F" w:rsidTr="00343E0A">
        <w:trPr>
          <w:trHeight w:val="122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3,0</w:t>
            </w:r>
          </w:p>
        </w:tc>
      </w:tr>
      <w:tr w:rsidR="00EE1B75" w:rsidRPr="00E36A3F" w:rsidTr="00343E0A">
        <w:trPr>
          <w:trHeight w:val="122"/>
          <w:jc w:val="center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5,0</w:t>
            </w:r>
          </w:p>
        </w:tc>
      </w:tr>
    </w:tbl>
    <w:p w:rsidR="00343E0A" w:rsidRDefault="00343E0A" w:rsidP="00EE1B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E1B75" w:rsidRPr="00E36A3F" w:rsidRDefault="00EE1B75" w:rsidP="00EE1B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6A3F">
        <w:rPr>
          <w:rFonts w:ascii="Times New Roman" w:eastAsia="Calibri" w:hAnsi="Times New Roman" w:cs="Times New Roman"/>
          <w:b/>
          <w:bCs/>
          <w:sz w:val="28"/>
          <w:szCs w:val="28"/>
        </w:rPr>
        <w:t>11 класс</w:t>
      </w:r>
    </w:p>
    <w:p w:rsidR="00EE1B75" w:rsidRPr="00E36A3F" w:rsidRDefault="00EE1B75" w:rsidP="00EE1B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442"/>
        <w:gridCol w:w="2126"/>
        <w:gridCol w:w="1985"/>
        <w:gridCol w:w="2243"/>
      </w:tblGrid>
      <w:tr w:rsidR="00EE1B75" w:rsidRPr="00425267" w:rsidTr="00D4226C">
        <w:trPr>
          <w:trHeight w:val="60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425267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EE1B75"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редмет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425267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</w:t>
            </w:r>
            <w:r w:rsidR="00EE1B75"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</w:t>
            </w:r>
          </w:p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уч-ся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Максимальный </w:t>
            </w:r>
          </w:p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Минимальный балл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252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EE1B75" w:rsidRPr="00425267" w:rsidTr="00D4226C">
        <w:trPr>
          <w:trHeight w:val="253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EE1B75" w:rsidRPr="00425267" w:rsidTr="00D4226C">
        <w:trPr>
          <w:trHeight w:val="20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Математика (профильная)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2E76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D4226C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(порог не пройден)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</w:tr>
      <w:tr w:rsidR="00EE1B75" w:rsidRPr="00425267" w:rsidTr="00D4226C">
        <w:trPr>
          <w:trHeight w:val="20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EE1B75" w:rsidRPr="00425267" w:rsidTr="00D4226C">
        <w:trPr>
          <w:trHeight w:val="255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 (порог не пройден)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EE1B75" w:rsidRPr="00425267" w:rsidTr="00D4226C">
        <w:trPr>
          <w:trHeight w:val="238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  <w:hideMark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7" w:type="dxa"/>
              <w:bottom w:w="0" w:type="dxa"/>
              <w:right w:w="107" w:type="dxa"/>
            </w:tcMar>
            <w:vAlign w:val="bottom"/>
          </w:tcPr>
          <w:p w:rsidR="00EE1B75" w:rsidRPr="00425267" w:rsidRDefault="00EE1B75" w:rsidP="00E36A3F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526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</w:t>
            </w:r>
          </w:p>
        </w:tc>
      </w:tr>
    </w:tbl>
    <w:p w:rsidR="00E91370" w:rsidRPr="00E91370" w:rsidRDefault="00383142" w:rsidP="00343E0A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913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Вы</w:t>
      </w:r>
      <w:r w:rsidR="00E91370" w:rsidRPr="00E9137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воды и рекомендации:</w:t>
      </w:r>
    </w:p>
    <w:p w:rsidR="000A1F05" w:rsidRPr="00F43938" w:rsidRDefault="00EE1B75" w:rsidP="00F4393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E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проведенного анализа государственной итоговой аттестации выпускников 2020 года можно сделать вывод, что подготовка к ГИА со стороны учителей проводится на </w:t>
      </w:r>
      <w:r w:rsidR="002E76D6" w:rsidRPr="00E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удовлетворительном уровне. </w:t>
      </w:r>
      <w:r w:rsidR="00383142" w:rsidRPr="00E913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Педагогам школы </w:t>
      </w:r>
      <w:r w:rsidR="00383142" w:rsidRPr="00E913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необходимо усилить индивидуальную работу с учащимися и их родителями (законными представителями).</w:t>
      </w:r>
    </w:p>
    <w:p w:rsidR="00EE1B75" w:rsidRPr="008F5F0B" w:rsidRDefault="00EE1B75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F0B">
        <w:rPr>
          <w:rFonts w:ascii="Times New Roman" w:hAnsi="Times New Roman" w:cs="Times New Roman"/>
          <w:b/>
          <w:sz w:val="28"/>
          <w:szCs w:val="28"/>
        </w:rPr>
        <w:t>Орг</w:t>
      </w:r>
      <w:r w:rsidR="00343E0A">
        <w:rPr>
          <w:rFonts w:ascii="Times New Roman" w:hAnsi="Times New Roman" w:cs="Times New Roman"/>
          <w:b/>
          <w:sz w:val="28"/>
          <w:szCs w:val="28"/>
        </w:rPr>
        <w:t>анизация работы для детей с ОВЗ</w:t>
      </w:r>
    </w:p>
    <w:p w:rsidR="00EE1B75" w:rsidRPr="003032A6" w:rsidRDefault="00EE1B7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году было продолжено обучение детей с ОВЗ. Результаты обучения, анализ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32A6">
        <w:rPr>
          <w:rFonts w:ascii="Times New Roman" w:hAnsi="Times New Roman" w:cs="Times New Roman"/>
          <w:sz w:val="28"/>
          <w:szCs w:val="28"/>
        </w:rPr>
        <w:t xml:space="preserve"> этим контингентом обучающихся позволяют сделать вывод о создании оптимальных условий для детей с ОВЗ в плане сохранности их здоровья.</w:t>
      </w:r>
    </w:p>
    <w:p w:rsidR="00EE1B75" w:rsidRPr="003032A6" w:rsidRDefault="00EE1B7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МБОУ «СОШ №4 с.Даниловка»</w:t>
      </w:r>
      <w:r w:rsidRPr="003032A6">
        <w:rPr>
          <w:rFonts w:ascii="Times New Roman" w:hAnsi="Times New Roman" w:cs="Times New Roman"/>
          <w:sz w:val="28"/>
          <w:szCs w:val="28"/>
        </w:rPr>
        <w:t xml:space="preserve"> обучалось </w:t>
      </w:r>
      <w:r>
        <w:rPr>
          <w:rFonts w:ascii="Times New Roman" w:hAnsi="Times New Roman" w:cs="Times New Roman"/>
          <w:sz w:val="28"/>
          <w:szCs w:val="28"/>
        </w:rPr>
        <w:t>11 детей</w:t>
      </w:r>
      <w:r w:rsidRPr="003032A6">
        <w:rPr>
          <w:rFonts w:ascii="Times New Roman" w:hAnsi="Times New Roman" w:cs="Times New Roman"/>
          <w:sz w:val="28"/>
          <w:szCs w:val="28"/>
        </w:rPr>
        <w:t xml:space="preserve">  с ОВЗ,  из них: </w:t>
      </w:r>
    </w:p>
    <w:p w:rsidR="00EE1B75" w:rsidRDefault="00EE1B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b/>
          <w:sz w:val="28"/>
          <w:szCs w:val="28"/>
        </w:rPr>
        <w:t xml:space="preserve">с ЗПР  -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032A6">
        <w:rPr>
          <w:rFonts w:ascii="Times New Roman" w:hAnsi="Times New Roman" w:cs="Times New Roman"/>
          <w:b/>
          <w:sz w:val="28"/>
          <w:szCs w:val="28"/>
        </w:rPr>
        <w:t xml:space="preserve"> человек: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75" w:rsidRPr="003032A6" w:rsidRDefault="00EE1B75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- 5 – 9 классы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32A6">
        <w:rPr>
          <w:rFonts w:ascii="Times New Roman" w:hAnsi="Times New Roman" w:cs="Times New Roman"/>
          <w:sz w:val="28"/>
          <w:szCs w:val="28"/>
        </w:rPr>
        <w:t xml:space="preserve"> чел. (5 класс 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2A6">
        <w:rPr>
          <w:rFonts w:ascii="Times New Roman" w:hAnsi="Times New Roman" w:cs="Times New Roman"/>
          <w:sz w:val="28"/>
          <w:szCs w:val="28"/>
        </w:rPr>
        <w:t xml:space="preserve">, 6 класс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2A6">
        <w:rPr>
          <w:rFonts w:ascii="Times New Roman" w:hAnsi="Times New Roman" w:cs="Times New Roman"/>
          <w:sz w:val="28"/>
          <w:szCs w:val="28"/>
        </w:rPr>
        <w:t xml:space="preserve">, 7 класс – </w:t>
      </w:r>
      <w:r>
        <w:rPr>
          <w:rFonts w:ascii="Times New Roman" w:hAnsi="Times New Roman" w:cs="Times New Roman"/>
          <w:sz w:val="28"/>
          <w:szCs w:val="28"/>
        </w:rPr>
        <w:t>1, 9 класс – 1</w:t>
      </w:r>
      <w:r>
        <w:rPr>
          <w:rFonts w:ascii="Times New Roman" w:hAnsi="Times New Roman" w:cs="Times New Roman"/>
          <w:b/>
          <w:sz w:val="28"/>
          <w:szCs w:val="28"/>
        </w:rPr>
        <w:t>); интеллектуальными нарушениями</w:t>
      </w:r>
      <w:r w:rsidRPr="003032A6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032A6">
        <w:rPr>
          <w:rFonts w:ascii="Times New Roman" w:hAnsi="Times New Roman" w:cs="Times New Roman"/>
          <w:b/>
          <w:sz w:val="28"/>
          <w:szCs w:val="28"/>
        </w:rPr>
        <w:t xml:space="preserve"> человек: </w:t>
      </w:r>
    </w:p>
    <w:p w:rsidR="00EE1B75" w:rsidRPr="003032A6" w:rsidRDefault="00EE1B75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- 1 – 4 классы  –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2A6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32A6">
        <w:rPr>
          <w:rFonts w:ascii="Times New Roman" w:hAnsi="Times New Roman" w:cs="Times New Roman"/>
          <w:sz w:val="28"/>
          <w:szCs w:val="28"/>
        </w:rPr>
        <w:t xml:space="preserve"> класс – 1, 3 класс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2A6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EE1B75" w:rsidRPr="00FF482D" w:rsidRDefault="00EE1B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- 5 – 9 классы   –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32A6">
        <w:rPr>
          <w:rFonts w:ascii="Times New Roman" w:hAnsi="Times New Roman" w:cs="Times New Roman"/>
          <w:sz w:val="28"/>
          <w:szCs w:val="28"/>
        </w:rPr>
        <w:t xml:space="preserve"> чел. (5</w:t>
      </w:r>
      <w:r>
        <w:rPr>
          <w:rFonts w:ascii="Times New Roman" w:hAnsi="Times New Roman" w:cs="Times New Roman"/>
          <w:sz w:val="28"/>
          <w:szCs w:val="28"/>
        </w:rPr>
        <w:t xml:space="preserve"> класс – 1</w:t>
      </w:r>
      <w:r w:rsidRPr="003032A6">
        <w:rPr>
          <w:rFonts w:ascii="Times New Roman" w:hAnsi="Times New Roman" w:cs="Times New Roman"/>
          <w:sz w:val="28"/>
          <w:szCs w:val="28"/>
        </w:rPr>
        <w:t>, 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032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32A6">
        <w:rPr>
          <w:rFonts w:ascii="Times New Roman" w:hAnsi="Times New Roman" w:cs="Times New Roman"/>
          <w:sz w:val="28"/>
          <w:szCs w:val="28"/>
        </w:rPr>
        <w:t>, 9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032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2).</w:t>
      </w:r>
    </w:p>
    <w:p w:rsidR="00343E0A" w:rsidRPr="000A1F05" w:rsidRDefault="00EE1B75" w:rsidP="000A1F0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Основным документом, регламентирую</w:t>
      </w:r>
      <w:r>
        <w:rPr>
          <w:rFonts w:ascii="Times New Roman" w:hAnsi="Times New Roman" w:cs="Times New Roman"/>
          <w:sz w:val="28"/>
          <w:szCs w:val="28"/>
        </w:rPr>
        <w:t>щим работу с обучающимися с ОВЗ</w:t>
      </w:r>
      <w:r w:rsidRPr="003032A6">
        <w:rPr>
          <w:rFonts w:ascii="Times New Roman" w:hAnsi="Times New Roman" w:cs="Times New Roman"/>
          <w:sz w:val="28"/>
          <w:szCs w:val="28"/>
        </w:rPr>
        <w:t xml:space="preserve"> является СанПиН </w:t>
      </w:r>
      <w:r w:rsidRPr="009E2932">
        <w:rPr>
          <w:rFonts w:ascii="Times New Roman" w:hAnsi="Times New Roman" w:cs="Times New Roman"/>
          <w:sz w:val="28"/>
          <w:szCs w:val="28"/>
        </w:rPr>
        <w:t>2.4.2.3286-15</w:t>
      </w:r>
      <w:r w:rsidRPr="003032A6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</w:t>
      </w:r>
      <w:r w:rsidRPr="009251F9">
        <w:rPr>
          <w:rFonts w:ascii="Times New Roman" w:hAnsi="Times New Roman" w:cs="Times New Roman"/>
          <w:color w:val="000000" w:themeColor="text1"/>
          <w:sz w:val="28"/>
          <w:szCs w:val="28"/>
        </w:rPr>
        <w:t>ВЗ»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1B75" w:rsidRPr="000E7C01" w:rsidRDefault="00EE1B75" w:rsidP="00343E0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C01">
        <w:rPr>
          <w:rFonts w:ascii="Times New Roman" w:hAnsi="Times New Roman" w:cs="Times New Roman"/>
          <w:sz w:val="28"/>
          <w:szCs w:val="28"/>
        </w:rPr>
        <w:t>Для улучшения качества образования и в целях помощи детям с ОВЗ в МБОУ «СОШ №4 с.Даниловка» были организованы занятия с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7C01">
        <w:rPr>
          <w:rFonts w:ascii="Times New Roman" w:hAnsi="Times New Roman" w:cs="Times New Roman"/>
          <w:sz w:val="28"/>
          <w:szCs w:val="28"/>
        </w:rPr>
        <w:t>ми, в рамках внеурочной деятельности и в соответствии с учебным планом.</w:t>
      </w:r>
    </w:p>
    <w:p w:rsidR="00D4226C" w:rsidRDefault="00EE1B75" w:rsidP="00343E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Все обучающиеся с ОВЗ успешно осваивают адаптированные образовательные программы, комфортно чувствуют себя в образовательном процессе.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032A6">
        <w:rPr>
          <w:rFonts w:ascii="Times New Roman" w:hAnsi="Times New Roman" w:cs="Times New Roman"/>
          <w:sz w:val="28"/>
          <w:szCs w:val="28"/>
        </w:rPr>
        <w:t>езультативно</w:t>
      </w:r>
      <w:r w:rsidR="00E91370">
        <w:rPr>
          <w:rFonts w:ascii="Times New Roman" w:hAnsi="Times New Roman" w:cs="Times New Roman"/>
          <w:sz w:val="28"/>
          <w:szCs w:val="28"/>
        </w:rPr>
        <w:t xml:space="preserve">сть обучения составляет  100%. </w:t>
      </w:r>
    </w:p>
    <w:p w:rsidR="00EE1B75" w:rsidRPr="003032A6" w:rsidRDefault="00EE1B75" w:rsidP="00343E0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году необходимо:</w:t>
      </w:r>
    </w:p>
    <w:p w:rsidR="00EE1B75" w:rsidRPr="00DB4362" w:rsidRDefault="00D4226C" w:rsidP="00343E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B75" w:rsidRPr="00DB4362">
        <w:rPr>
          <w:rFonts w:ascii="Times New Roman" w:hAnsi="Times New Roman" w:cs="Times New Roman"/>
          <w:sz w:val="28"/>
          <w:szCs w:val="28"/>
        </w:rPr>
        <w:t>систематизировать работу с обучающимися с ОВЗ (организация отдельного коррекционного класса);</w:t>
      </w:r>
    </w:p>
    <w:p w:rsidR="00EE1B75" w:rsidRPr="003032A6" w:rsidRDefault="00D4226C" w:rsidP="00343E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B75" w:rsidRPr="003032A6">
        <w:rPr>
          <w:rFonts w:ascii="Times New Roman" w:hAnsi="Times New Roman" w:cs="Times New Roman"/>
          <w:sz w:val="28"/>
          <w:szCs w:val="28"/>
        </w:rPr>
        <w:t>проводить коррекционные занятия с педагогом-</w:t>
      </w:r>
      <w:r w:rsidR="00EE1B75">
        <w:rPr>
          <w:rFonts w:ascii="Times New Roman" w:hAnsi="Times New Roman" w:cs="Times New Roman"/>
          <w:sz w:val="28"/>
          <w:szCs w:val="28"/>
        </w:rPr>
        <w:t>логопедом</w:t>
      </w:r>
      <w:r w:rsidR="00EE1B75" w:rsidRPr="003032A6">
        <w:rPr>
          <w:rFonts w:ascii="Times New Roman" w:hAnsi="Times New Roman" w:cs="Times New Roman"/>
          <w:sz w:val="28"/>
          <w:szCs w:val="28"/>
        </w:rPr>
        <w:t>;</w:t>
      </w:r>
    </w:p>
    <w:p w:rsidR="00EE1B75" w:rsidRPr="003032A6" w:rsidRDefault="00D4226C" w:rsidP="00343E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B75" w:rsidRPr="003032A6">
        <w:rPr>
          <w:rFonts w:ascii="Times New Roman" w:hAnsi="Times New Roman" w:cs="Times New Roman"/>
          <w:sz w:val="28"/>
          <w:szCs w:val="28"/>
        </w:rPr>
        <w:t>продолжать работу по здоровьесбережению на уроках и во внеурочной деятельности;</w:t>
      </w:r>
    </w:p>
    <w:p w:rsidR="00C4472D" w:rsidRDefault="00D4226C" w:rsidP="00343E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B75" w:rsidRPr="003032A6">
        <w:rPr>
          <w:rFonts w:ascii="Times New Roman" w:hAnsi="Times New Roman" w:cs="Times New Roman"/>
          <w:sz w:val="28"/>
          <w:szCs w:val="28"/>
        </w:rPr>
        <w:t>учителям  - предметникам и учителям нач</w:t>
      </w:r>
      <w:r w:rsidR="00EE1B75">
        <w:rPr>
          <w:rFonts w:ascii="Times New Roman" w:hAnsi="Times New Roman" w:cs="Times New Roman"/>
          <w:sz w:val="28"/>
          <w:szCs w:val="28"/>
        </w:rPr>
        <w:t>альных классов обращаться в ПМПК</w:t>
      </w:r>
      <w:r w:rsidR="00EE1B75" w:rsidRPr="003032A6">
        <w:rPr>
          <w:rFonts w:ascii="Times New Roman" w:hAnsi="Times New Roman" w:cs="Times New Roman"/>
          <w:sz w:val="28"/>
          <w:szCs w:val="28"/>
        </w:rPr>
        <w:t xml:space="preserve"> с целью получения рекомендаций для работы со слабоуспевающими детьми</w:t>
      </w:r>
      <w:r w:rsidR="00EE1B75">
        <w:rPr>
          <w:rFonts w:ascii="Times New Roman" w:hAnsi="Times New Roman" w:cs="Times New Roman"/>
          <w:sz w:val="28"/>
          <w:szCs w:val="28"/>
        </w:rPr>
        <w:t>.</w:t>
      </w:r>
    </w:p>
    <w:p w:rsidR="000A1F05" w:rsidRDefault="000A1F05" w:rsidP="00343E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Pr="00D4226C" w:rsidRDefault="000A1F05" w:rsidP="00343E0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56D1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2A6">
        <w:rPr>
          <w:rFonts w:ascii="Times New Roman" w:hAnsi="Times New Roman" w:cs="Times New Roman"/>
          <w:b/>
          <w:sz w:val="28"/>
          <w:szCs w:val="28"/>
        </w:rPr>
        <w:t>1.</w:t>
      </w:r>
      <w:r w:rsidR="00343E0A">
        <w:rPr>
          <w:rFonts w:ascii="Times New Roman" w:hAnsi="Times New Roman" w:cs="Times New Roman"/>
          <w:b/>
          <w:sz w:val="28"/>
          <w:szCs w:val="28"/>
        </w:rPr>
        <w:t>5. Востребованность выпускников</w:t>
      </w:r>
      <w:r w:rsidRPr="00303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6D1" w:rsidRPr="003032A6" w:rsidRDefault="008556D1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работа по социализации обучающихся. В рамках этой работы реализуется Программа профориента</w:t>
      </w:r>
      <w:r w:rsidR="00B22B3F">
        <w:rPr>
          <w:rFonts w:ascii="Times New Roman" w:hAnsi="Times New Roman" w:cs="Times New Roman"/>
          <w:sz w:val="28"/>
          <w:szCs w:val="28"/>
        </w:rPr>
        <w:t>ционной работы «Путь к выбору профессии»</w:t>
      </w:r>
      <w:r w:rsidRPr="003032A6">
        <w:rPr>
          <w:rFonts w:ascii="Times New Roman" w:hAnsi="Times New Roman" w:cs="Times New Roman"/>
          <w:sz w:val="28"/>
          <w:szCs w:val="28"/>
        </w:rPr>
        <w:t>. Программа направлена на создание условий для осознанного профессионального самоопределения обучающихся и осуществляется поэтапно с учетом возрастных особенностей детей. В октябре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года с целью профессионального самоопределения обучающихся было проведено индивидуальное собеседование с обучающимися 9, 11 классов и родителями (законными представителями). Данная работа позволяет организовать сопровождение профессионального самоопределения каждого выпускника. Система дополнительного образования и внеурочной деятельности также способствует профессиональному самоопределению обучающихся школы.</w:t>
      </w:r>
      <w:r w:rsidRPr="004629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56D1" w:rsidRPr="003032A6" w:rsidRDefault="008556D1" w:rsidP="00343E0A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анализ трудоустройства выпускников</w:t>
      </w:r>
      <w:r w:rsidR="0034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E0A" w:rsidRPr="00303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 класса за </w:t>
      </w:r>
      <w:r w:rsidR="0034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43E0A" w:rsidRPr="00303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1843"/>
        <w:gridCol w:w="2268"/>
      </w:tblGrid>
      <w:tr w:rsidR="008556D1" w:rsidRPr="003032A6" w:rsidTr="00B22B3F">
        <w:trPr>
          <w:trHeight w:val="493"/>
        </w:trPr>
        <w:tc>
          <w:tcPr>
            <w:tcW w:w="1985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Закончили</w:t>
            </w:r>
          </w:p>
        </w:tc>
        <w:tc>
          <w:tcPr>
            <w:tcW w:w="1984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1843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ОО</w:t>
            </w:r>
          </w:p>
        </w:tc>
        <w:tc>
          <w:tcPr>
            <w:tcW w:w="2268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получили дальнейшего образования</w:t>
            </w:r>
          </w:p>
        </w:tc>
      </w:tr>
      <w:tr w:rsidR="008556D1" w:rsidRPr="003032A6" w:rsidTr="00B22B3F">
        <w:trPr>
          <w:trHeight w:val="165"/>
        </w:trPr>
        <w:tc>
          <w:tcPr>
            <w:tcW w:w="1985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6D1" w:rsidRPr="00A233C1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556D1" w:rsidRPr="001F3D94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56D1" w:rsidRPr="003515B2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8556D1" w:rsidRPr="00B36DAE" w:rsidRDefault="00B22B3F" w:rsidP="00B2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556D1" w:rsidRPr="003032A6" w:rsidTr="00B22B3F">
        <w:trPr>
          <w:trHeight w:val="165"/>
        </w:trPr>
        <w:tc>
          <w:tcPr>
            <w:tcW w:w="1985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6D1" w:rsidRPr="00A233C1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8556D1" w:rsidRPr="001F3D94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D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556D1" w:rsidRPr="003515B2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5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556D1" w:rsidRPr="00B36DAE" w:rsidRDefault="008556D1" w:rsidP="00B2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8556D1" w:rsidRPr="003032A6" w:rsidTr="00B22B3F">
        <w:trPr>
          <w:trHeight w:val="165"/>
        </w:trPr>
        <w:tc>
          <w:tcPr>
            <w:tcW w:w="1985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6D1" w:rsidRPr="00A233C1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3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8556D1" w:rsidRPr="001F3D94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556D1" w:rsidRPr="003515B2" w:rsidRDefault="008556D1" w:rsidP="00B22B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556D1" w:rsidRPr="00B36DAE" w:rsidRDefault="008556D1" w:rsidP="00B22B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D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556D1" w:rsidRPr="003032A6" w:rsidTr="00B22B3F">
        <w:trPr>
          <w:trHeight w:val="170"/>
        </w:trPr>
        <w:tc>
          <w:tcPr>
            <w:tcW w:w="1985" w:type="dxa"/>
          </w:tcPr>
          <w:p w:rsidR="008556D1" w:rsidRPr="003032A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8556D1" w:rsidRPr="00A44A86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A8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8556D1" w:rsidRPr="00EF7159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1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8556D1" w:rsidRPr="003515B2" w:rsidRDefault="008556D1" w:rsidP="00B22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B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556D1" w:rsidRPr="00B36DAE" w:rsidRDefault="00B22B3F" w:rsidP="00B22B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343E0A" w:rsidRDefault="00343E0A" w:rsidP="00504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6D1" w:rsidRPr="0050464D" w:rsidRDefault="008556D1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3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Pr="009A482A">
        <w:rPr>
          <w:rFonts w:ascii="Times New Roman" w:hAnsi="Times New Roman" w:cs="Times New Roman"/>
          <w:sz w:val="28"/>
          <w:szCs w:val="28"/>
        </w:rPr>
        <w:t>общее количество выпускников 9 класса составило 36 человек, из них продолжили обучение в 10 классе 17 человек, поступили в другие общеобразовательные учреждения 19 человек,</w:t>
      </w:r>
      <w:r w:rsidRPr="000253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75DC">
        <w:rPr>
          <w:rFonts w:ascii="Times New Roman" w:hAnsi="Times New Roman" w:cs="Times New Roman"/>
          <w:sz w:val="28"/>
          <w:szCs w:val="28"/>
        </w:rPr>
        <w:t>е получили дальнейшего образования</w:t>
      </w:r>
      <w:r w:rsidRPr="009475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2396E">
        <w:rPr>
          <w:rFonts w:ascii="Times New Roman" w:hAnsi="Times New Roman" w:cs="Times New Roman"/>
          <w:color w:val="000000" w:themeColor="text1"/>
          <w:sz w:val="28"/>
          <w:szCs w:val="28"/>
        </w:rPr>
        <w:t>1 человека</w:t>
      </w:r>
      <w:r w:rsidRPr="007D02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43E0A" w:rsidRPr="0050464D" w:rsidRDefault="008556D1" w:rsidP="00343E0A">
      <w:pPr>
        <w:tabs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3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Сравнительный анализ трудоустройства выпускников</w:t>
      </w:r>
      <w:r w:rsidR="0034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E0A" w:rsidRPr="00303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класса за </w:t>
      </w:r>
      <w:r w:rsidR="0034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43E0A" w:rsidRPr="00303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43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3118"/>
      </w:tblGrid>
      <w:tr w:rsidR="008556D1" w:rsidRPr="003032A6" w:rsidTr="0050464D">
        <w:trPr>
          <w:trHeight w:val="767"/>
        </w:trPr>
        <w:tc>
          <w:tcPr>
            <w:tcW w:w="2694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Закончили</w:t>
            </w:r>
          </w:p>
        </w:tc>
        <w:tc>
          <w:tcPr>
            <w:tcW w:w="226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Поступили в ОО</w:t>
            </w:r>
          </w:p>
        </w:tc>
        <w:tc>
          <w:tcPr>
            <w:tcW w:w="311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Не получили дальнейшего образования</w:t>
            </w:r>
          </w:p>
        </w:tc>
      </w:tr>
      <w:tr w:rsidR="008556D1" w:rsidRPr="003032A6" w:rsidTr="0050464D">
        <w:trPr>
          <w:trHeight w:val="260"/>
        </w:trPr>
        <w:tc>
          <w:tcPr>
            <w:tcW w:w="2694" w:type="dxa"/>
          </w:tcPr>
          <w:p w:rsidR="008556D1" w:rsidRPr="003032A6" w:rsidRDefault="008556D1" w:rsidP="00B2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6D1" w:rsidRPr="003032A6" w:rsidTr="0050464D">
        <w:trPr>
          <w:trHeight w:val="260"/>
        </w:trPr>
        <w:tc>
          <w:tcPr>
            <w:tcW w:w="2694" w:type="dxa"/>
          </w:tcPr>
          <w:p w:rsidR="008556D1" w:rsidRPr="003032A6" w:rsidRDefault="008556D1" w:rsidP="00B2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556D1" w:rsidRPr="003032A6" w:rsidTr="0050464D">
        <w:trPr>
          <w:trHeight w:val="260"/>
        </w:trPr>
        <w:tc>
          <w:tcPr>
            <w:tcW w:w="2694" w:type="dxa"/>
          </w:tcPr>
          <w:p w:rsidR="008556D1" w:rsidRPr="003032A6" w:rsidRDefault="008556D1" w:rsidP="00B239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6D1" w:rsidRPr="003032A6" w:rsidTr="0050464D">
        <w:trPr>
          <w:trHeight w:val="260"/>
        </w:trPr>
        <w:tc>
          <w:tcPr>
            <w:tcW w:w="2694" w:type="dxa"/>
          </w:tcPr>
          <w:p w:rsidR="008556D1" w:rsidRPr="003032A6" w:rsidRDefault="008556D1" w:rsidP="00B239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8556D1" w:rsidRPr="003032A6" w:rsidRDefault="008556D1" w:rsidP="00504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8556D1" w:rsidRPr="003032A6" w:rsidRDefault="008556D1" w:rsidP="0085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8556D1" w:rsidP="00F439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lastRenderedPageBreak/>
        <w:t xml:space="preserve">Всего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общее </w:t>
      </w:r>
      <w:r w:rsidRPr="00595EC4">
        <w:rPr>
          <w:rFonts w:ascii="Times New Roman" w:hAnsi="Times New Roman" w:cs="Times New Roman"/>
          <w:sz w:val="28"/>
          <w:szCs w:val="28"/>
        </w:rPr>
        <w:t>количество выпускников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EC4">
        <w:rPr>
          <w:rFonts w:ascii="Times New Roman" w:hAnsi="Times New Roman" w:cs="Times New Roman"/>
          <w:sz w:val="28"/>
          <w:szCs w:val="28"/>
        </w:rPr>
        <w:t xml:space="preserve"> класса составило 12 человек, из них поступили в другие общеобразовательные учреждения 12 человек, не получили дальнейшего образования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5EC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D02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56D1" w:rsidRPr="00025341" w:rsidRDefault="008556D1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5EC4">
        <w:rPr>
          <w:rFonts w:ascii="Times New Roman" w:hAnsi="Times New Roman" w:cs="Times New Roman"/>
          <w:sz w:val="28"/>
          <w:szCs w:val="28"/>
        </w:rPr>
        <w:t xml:space="preserve">Таким образом, общее количество выпускников за 3 года составило 48 человек, из них не получили дальнейшего образования </w:t>
      </w:r>
      <w:r w:rsidR="0050464D">
        <w:rPr>
          <w:rFonts w:ascii="Times New Roman" w:hAnsi="Times New Roman" w:cs="Times New Roman"/>
          <w:sz w:val="28"/>
          <w:szCs w:val="28"/>
        </w:rPr>
        <w:t>2</w:t>
      </w:r>
      <w:r w:rsidRPr="00595EC4">
        <w:rPr>
          <w:rFonts w:ascii="Times New Roman" w:hAnsi="Times New Roman" w:cs="Times New Roman"/>
          <w:sz w:val="28"/>
          <w:szCs w:val="28"/>
        </w:rPr>
        <w:t xml:space="preserve"> </w:t>
      </w:r>
      <w:r w:rsidRPr="00255A91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504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255A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253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556D1" w:rsidRPr="00AB0A8D" w:rsidRDefault="008556D1" w:rsidP="00343E0A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46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t xml:space="preserve">Вместе с тем, сравнительный анализ трудоустройства выпускников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позволяет сделать вывод, что работа по развитию интересов, способностей, связанных с выбором профессии, формированию профессиональной </w:t>
      </w:r>
      <w:r w:rsidR="0050464D">
        <w:rPr>
          <w:rFonts w:ascii="Times New Roman" w:hAnsi="Times New Roman" w:cs="Times New Roman"/>
          <w:color w:val="000000" w:themeColor="text1"/>
          <w:sz w:val="28"/>
          <w:szCs w:val="28"/>
        </w:rPr>
        <w:t>мотивации ведется на удовлетворительном</w:t>
      </w:r>
      <w:r w:rsidRPr="00AA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</w:t>
      </w:r>
      <w:r w:rsidR="005046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A0D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64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A0D12">
        <w:rPr>
          <w:rFonts w:ascii="Times New Roman" w:hAnsi="Times New Roman" w:cs="Times New Roman"/>
          <w:color w:val="000000" w:themeColor="text1"/>
          <w:sz w:val="28"/>
          <w:szCs w:val="28"/>
        </w:rPr>
        <w:t>опросы по реализации программы по профориентации, социализации обучающихся, самоопределению в будущей профессии необходимо включить в план работы на 2021 год.</w:t>
      </w:r>
      <w:r w:rsidRPr="002F53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7BF8" w:rsidRDefault="00AB0A8D" w:rsidP="003032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A8D">
        <w:rPr>
          <w:rFonts w:ascii="Times New Roman" w:hAnsi="Times New Roman" w:cs="Times New Roman"/>
          <w:b/>
          <w:sz w:val="28"/>
          <w:szCs w:val="28"/>
        </w:rPr>
        <w:t>1.6</w:t>
      </w:r>
      <w:r w:rsidR="00F37BF8">
        <w:rPr>
          <w:rFonts w:ascii="Times New Roman" w:hAnsi="Times New Roman" w:cs="Times New Roman"/>
          <w:b/>
          <w:sz w:val="28"/>
          <w:szCs w:val="28"/>
        </w:rPr>
        <w:t>. Кадровое обеспечение</w:t>
      </w:r>
    </w:p>
    <w:p w:rsidR="00F37BF8" w:rsidRPr="00343E0A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26">
        <w:rPr>
          <w:rFonts w:ascii="Times New Roman" w:hAnsi="Times New Roman" w:cs="Times New Roman"/>
          <w:b/>
          <w:sz w:val="28"/>
          <w:szCs w:val="28"/>
        </w:rPr>
        <w:tab/>
      </w:r>
      <w:r w:rsidR="00F37BF8" w:rsidRPr="003032A6">
        <w:rPr>
          <w:rFonts w:ascii="Times New Roman" w:hAnsi="Times New Roman" w:cs="Times New Roman"/>
          <w:sz w:val="28"/>
          <w:szCs w:val="28"/>
        </w:rPr>
        <w:t xml:space="preserve">Педагогический коллектив учреждения обеспечен квалифицированными кадрами. Общая укомплектованность педагогическими кадрами - </w:t>
      </w:r>
      <w:r w:rsidR="00F37BF8">
        <w:rPr>
          <w:rFonts w:ascii="Times New Roman" w:hAnsi="Times New Roman" w:cs="Times New Roman"/>
          <w:sz w:val="28"/>
          <w:szCs w:val="28"/>
        </w:rPr>
        <w:t>21</w:t>
      </w:r>
      <w:r w:rsidR="00F37BF8" w:rsidRPr="003032A6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F37BF8" w:rsidRDefault="00F37BF8" w:rsidP="00F37B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90B98" wp14:editId="326E9D83">
            <wp:extent cx="6134100" cy="2314575"/>
            <wp:effectExtent l="0" t="0" r="19050" b="9525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7BF8" w:rsidRPr="003032A6" w:rsidRDefault="00F37BF8" w:rsidP="00F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634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Default="00F37BF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26">
        <w:rPr>
          <w:rFonts w:ascii="Times New Roman" w:hAnsi="Times New Roman" w:cs="Times New Roman"/>
          <w:sz w:val="28"/>
          <w:szCs w:val="28"/>
        </w:rPr>
        <w:t xml:space="preserve">Среднее профессиональное непедагогическое образование имеют три человека, которые прошли дополнительную профессиональную переподготовку по направлению деятельности. </w:t>
      </w:r>
      <w:r w:rsidR="00343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38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Pr="003032A6" w:rsidRDefault="00F4393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Pr="003032A6" w:rsidRDefault="00F37BF8" w:rsidP="00F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87A0E" wp14:editId="08EF5111">
            <wp:extent cx="6134100" cy="3333750"/>
            <wp:effectExtent l="0" t="0" r="1905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7BF8" w:rsidRPr="00343E0A" w:rsidRDefault="00F37BF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работают педагоги с различным стажем работы как опытные, так и учителя со стажем, менее пяти лет.</w:t>
      </w:r>
    </w:p>
    <w:p w:rsidR="00F37BF8" w:rsidRPr="003032A6" w:rsidRDefault="00F37BF8" w:rsidP="00F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D4EB42" wp14:editId="1951F076">
            <wp:extent cx="6200775" cy="2905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37BF8" w:rsidRPr="00634426" w:rsidRDefault="00F37BF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26">
        <w:rPr>
          <w:rFonts w:ascii="Times New Roman" w:hAnsi="Times New Roman" w:cs="Times New Roman"/>
          <w:sz w:val="28"/>
          <w:szCs w:val="28"/>
        </w:rPr>
        <w:t xml:space="preserve">Подавляющее большинство – педагогические работники </w:t>
      </w:r>
      <w:r w:rsidR="00634426">
        <w:rPr>
          <w:rFonts w:ascii="Times New Roman" w:hAnsi="Times New Roman" w:cs="Times New Roman"/>
          <w:sz w:val="28"/>
          <w:szCs w:val="28"/>
        </w:rPr>
        <w:t>в возрасте от 41 года и выше (71</w:t>
      </w:r>
      <w:r w:rsidRPr="00634426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F37BF8" w:rsidRPr="00634426" w:rsidRDefault="00F37BF8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426">
        <w:rPr>
          <w:rFonts w:ascii="Times New Roman" w:hAnsi="Times New Roman" w:cs="Times New Roman"/>
          <w:sz w:val="28"/>
          <w:szCs w:val="28"/>
        </w:rPr>
        <w:t xml:space="preserve">Особую роль в учреждении играют именно опытные педагоги, чья профессиональная компетентность – достояние всего педагогического коллектива. Следует отметить, что в настоящее время намечается тенденция омоложения коллектива (до 40 лет) и составляет 29% от общего количества педагогических работников. Молодым педагогам, имеющим небольшой опыт работы, оказывают помощь </w:t>
      </w:r>
      <w:r w:rsidR="00634426">
        <w:rPr>
          <w:rFonts w:ascii="Times New Roman" w:hAnsi="Times New Roman" w:cs="Times New Roman"/>
          <w:sz w:val="28"/>
          <w:szCs w:val="28"/>
        </w:rPr>
        <w:t xml:space="preserve"> учителя -</w:t>
      </w:r>
      <w:r w:rsidRPr="00634426">
        <w:rPr>
          <w:rFonts w:ascii="Times New Roman" w:hAnsi="Times New Roman" w:cs="Times New Roman"/>
          <w:sz w:val="28"/>
          <w:szCs w:val="28"/>
        </w:rPr>
        <w:t xml:space="preserve"> наставники. </w:t>
      </w:r>
    </w:p>
    <w:p w:rsidR="00F37BF8" w:rsidRDefault="00F37BF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26">
        <w:rPr>
          <w:rFonts w:ascii="Times New Roman" w:hAnsi="Times New Roman" w:cs="Times New Roman"/>
          <w:sz w:val="28"/>
          <w:szCs w:val="28"/>
        </w:rPr>
        <w:t>Уровень квалификации педагогов представлен в диаграмме:</w:t>
      </w:r>
    </w:p>
    <w:p w:rsidR="00F43938" w:rsidRDefault="00F4393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38" w:rsidRPr="00634426" w:rsidRDefault="00F4393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Pr="003032A6" w:rsidRDefault="00F37BF8" w:rsidP="00F37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29C28" wp14:editId="68AD9AB2">
            <wp:extent cx="6162675" cy="2390775"/>
            <wp:effectExtent l="0" t="0" r="9525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E6BCF" w:rsidRDefault="002E6BCF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BF8" w:rsidRPr="00343E0A" w:rsidRDefault="00F37BF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2E6BCF">
        <w:rPr>
          <w:rFonts w:ascii="Times New Roman" w:hAnsi="Times New Roman" w:cs="Times New Roman"/>
          <w:sz w:val="28"/>
          <w:szCs w:val="28"/>
        </w:rPr>
        <w:tab/>
      </w:r>
      <w:r w:rsidRPr="002E6BCF">
        <w:rPr>
          <w:rFonts w:ascii="Times New Roman" w:hAnsi="Times New Roman" w:cs="Times New Roman"/>
          <w:sz w:val="28"/>
          <w:szCs w:val="28"/>
        </w:rPr>
        <w:t>Следует отметить, что доля педагогических работников, не имеющих квалификационной категории,</w:t>
      </w:r>
      <w:r w:rsidR="002E6BCF">
        <w:rPr>
          <w:rFonts w:ascii="Times New Roman" w:hAnsi="Times New Roman" w:cs="Times New Roman"/>
          <w:sz w:val="28"/>
          <w:szCs w:val="28"/>
        </w:rPr>
        <w:t xml:space="preserve"> достаточно велика</w:t>
      </w:r>
      <w:r w:rsidRPr="002E6BCF">
        <w:rPr>
          <w:rFonts w:ascii="Times New Roman" w:hAnsi="Times New Roman" w:cs="Times New Roman"/>
          <w:sz w:val="28"/>
          <w:szCs w:val="28"/>
        </w:rPr>
        <w:t>, что объясняется нестабильностью кадрового состава, большим количеством вновь прибывших педагогов. Доля работников, имеющих аттестацию по основной должности, по сравнени</w:t>
      </w:r>
      <w:r w:rsidR="00343E0A">
        <w:rPr>
          <w:rFonts w:ascii="Times New Roman" w:hAnsi="Times New Roman" w:cs="Times New Roman"/>
          <w:sz w:val="28"/>
          <w:szCs w:val="28"/>
        </w:rPr>
        <w:t>ю с прошлым годом увеличилась.</w:t>
      </w:r>
    </w:p>
    <w:p w:rsidR="00F37BF8" w:rsidRPr="002E6BCF" w:rsidRDefault="00F37BF8" w:rsidP="00343E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C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курсы повышения квалификации прошли  все педагогические работники МБОУ «СОШ № 4 с.</w:t>
      </w:r>
      <w:r w:rsidR="002E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Даниловка»  </w:t>
      </w:r>
    </w:p>
    <w:p w:rsidR="001717CF" w:rsidRPr="002E6BCF" w:rsidRDefault="00F37BF8" w:rsidP="00343E0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состояние кадрового потенциала школы, необходимо обратить внимание на увеличение количества молодых, начинающих педагогов. Это требует организации работы наставников, сопровождающих их в образовательном процессе. </w:t>
      </w:r>
    </w:p>
    <w:p w:rsidR="00383A47" w:rsidRDefault="00851E3A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AD3A9A" w:rsidRPr="00851E3A">
        <w:rPr>
          <w:rFonts w:ascii="Times New Roman" w:hAnsi="Times New Roman" w:cs="Times New Roman"/>
          <w:b/>
          <w:sz w:val="28"/>
          <w:szCs w:val="28"/>
        </w:rPr>
        <w:t xml:space="preserve">. Учебно-методическое обеспечение </w:t>
      </w:r>
    </w:p>
    <w:p w:rsidR="00007A99" w:rsidRDefault="00CA7E1D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Содержание комплектования единого фонда для учебно-методического обеспечения определяется учебными планами и предусматривает приобретение изданий и документов в соответствии с ООП и требованиями ФГОС. Учебно- методические пособия (тетради, учебные пособия, не входящие в ФПУ) приобретаются за счет бюджетных средств школы.</w:t>
      </w:r>
    </w:p>
    <w:p w:rsidR="00007A99" w:rsidRDefault="00CA7E1D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Комплектование фонда учебной литературы осуществляется це</w:t>
      </w:r>
      <w:r>
        <w:rPr>
          <w:rFonts w:ascii="Times New Roman" w:hAnsi="Times New Roman" w:cs="Times New Roman"/>
          <w:sz w:val="28"/>
          <w:szCs w:val="28"/>
        </w:rPr>
        <w:t xml:space="preserve">нтрализовано, через департамент </w:t>
      </w:r>
      <w:r w:rsidR="00007A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3032A6">
        <w:rPr>
          <w:rFonts w:ascii="Times New Roman" w:hAnsi="Times New Roman" w:cs="Times New Roman"/>
          <w:sz w:val="28"/>
          <w:szCs w:val="28"/>
        </w:rPr>
        <w:t>. Предпочтение отдает</w:t>
      </w:r>
      <w:r>
        <w:rPr>
          <w:rFonts w:ascii="Times New Roman" w:hAnsi="Times New Roman" w:cs="Times New Roman"/>
          <w:sz w:val="28"/>
          <w:szCs w:val="28"/>
        </w:rPr>
        <w:t>ся изданиям с грифом Министерства просвещения</w:t>
      </w:r>
      <w:r w:rsidRPr="003032A6">
        <w:rPr>
          <w:rFonts w:ascii="Times New Roman" w:hAnsi="Times New Roman" w:cs="Times New Roman"/>
          <w:sz w:val="28"/>
          <w:szCs w:val="28"/>
        </w:rPr>
        <w:t xml:space="preserve"> РФ. Общая обеспеченность учебниками и учебными пособиями в целом по образовательному учреждению составляет 100%. </w:t>
      </w:r>
    </w:p>
    <w:p w:rsidR="000A1F05" w:rsidRDefault="000A1F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E1D" w:rsidRPr="003032A6" w:rsidRDefault="00CA7E1D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Учебно-методические комплексы, используемые в образовательном процессе, соответствуют Федеральному перечню учебников, рекомендованных или допущенных к использованию в образовательном процессе. </w:t>
      </w:r>
    </w:p>
    <w:p w:rsidR="00CA7E1D" w:rsidRDefault="00CA7E1D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Состав фонда и его использование: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827"/>
      </w:tblGrid>
      <w:tr w:rsidR="00CA7E1D" w:rsidTr="00CA7E1D">
        <w:tc>
          <w:tcPr>
            <w:tcW w:w="567" w:type="dxa"/>
          </w:tcPr>
          <w:p w:rsidR="00CA7E1D" w:rsidRPr="00CA7E1D" w:rsidRDefault="00CA7E1D" w:rsidP="00CA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1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A7E1D" w:rsidRPr="00CA7E1D" w:rsidRDefault="00CA7E1D" w:rsidP="00CA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1D">
              <w:rPr>
                <w:rFonts w:ascii="Times New Roman" w:hAnsi="Times New Roman" w:cs="Times New Roman"/>
                <w:b/>
                <w:sz w:val="28"/>
                <w:szCs w:val="28"/>
              </w:rPr>
              <w:t>Вид литературы</w:t>
            </w:r>
          </w:p>
        </w:tc>
        <w:tc>
          <w:tcPr>
            <w:tcW w:w="3827" w:type="dxa"/>
          </w:tcPr>
          <w:p w:rsidR="00CA7E1D" w:rsidRPr="00CA7E1D" w:rsidRDefault="00CA7E1D" w:rsidP="00CA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E1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единиц в фонде</w:t>
            </w:r>
          </w:p>
        </w:tc>
      </w:tr>
      <w:tr w:rsidR="00CA7E1D" w:rsidTr="00CA7E1D">
        <w:tc>
          <w:tcPr>
            <w:tcW w:w="567" w:type="dxa"/>
          </w:tcPr>
          <w:p w:rsidR="00CA7E1D" w:rsidRDefault="00CA7E1D" w:rsidP="00CA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A7E1D" w:rsidRDefault="00CA7E1D" w:rsidP="00CA7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3827" w:type="dxa"/>
          </w:tcPr>
          <w:p w:rsidR="00CA7E1D" w:rsidRDefault="00CA7E1D" w:rsidP="00CA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</w:tr>
      <w:tr w:rsidR="00CA7E1D" w:rsidTr="00CA7E1D">
        <w:tc>
          <w:tcPr>
            <w:tcW w:w="567" w:type="dxa"/>
          </w:tcPr>
          <w:p w:rsidR="00CA7E1D" w:rsidRDefault="00CA7E1D" w:rsidP="00CA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A7E1D" w:rsidRDefault="00CA7E1D" w:rsidP="00CA7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2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етодическая</w:t>
            </w:r>
          </w:p>
        </w:tc>
        <w:tc>
          <w:tcPr>
            <w:tcW w:w="3827" w:type="dxa"/>
          </w:tcPr>
          <w:p w:rsidR="00CA7E1D" w:rsidRDefault="00CA7E1D" w:rsidP="00CA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CA7E1D" w:rsidTr="00CA7E1D">
        <w:tc>
          <w:tcPr>
            <w:tcW w:w="567" w:type="dxa"/>
          </w:tcPr>
          <w:p w:rsidR="00CA7E1D" w:rsidRDefault="00CA7E1D" w:rsidP="00CA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A7E1D" w:rsidRDefault="00CA7E1D" w:rsidP="00CA7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3827" w:type="dxa"/>
          </w:tcPr>
          <w:p w:rsidR="00CA7E1D" w:rsidRDefault="00CA7E1D" w:rsidP="00CA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CA7E1D" w:rsidRPr="00BC7AF1" w:rsidRDefault="00CA7E1D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Обучающиеся и воспитанники обеспечены основной учебной литературой, </w:t>
      </w:r>
      <w:r>
        <w:rPr>
          <w:rFonts w:ascii="Times New Roman" w:hAnsi="Times New Roman" w:cs="Times New Roman"/>
          <w:sz w:val="28"/>
          <w:szCs w:val="28"/>
        </w:rPr>
        <w:t>художественными</w:t>
      </w:r>
      <w:r w:rsidRPr="003032A6">
        <w:rPr>
          <w:rFonts w:ascii="Times New Roman" w:hAnsi="Times New Roman" w:cs="Times New Roman"/>
          <w:sz w:val="28"/>
          <w:szCs w:val="28"/>
        </w:rPr>
        <w:t xml:space="preserve"> изданиями по всем дисциплинам образовательных программ. </w:t>
      </w:r>
      <w:r w:rsidR="00BC7AF1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t xml:space="preserve"> В среднем на одного обучающегося приходится более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032A6">
        <w:rPr>
          <w:rFonts w:ascii="Times New Roman" w:hAnsi="Times New Roman" w:cs="Times New Roman"/>
          <w:sz w:val="28"/>
          <w:szCs w:val="28"/>
        </w:rPr>
        <w:t xml:space="preserve"> экз. учебной и художественной литерат</w:t>
      </w:r>
      <w:r>
        <w:rPr>
          <w:rFonts w:ascii="Times New Roman" w:hAnsi="Times New Roman" w:cs="Times New Roman"/>
          <w:sz w:val="28"/>
          <w:szCs w:val="28"/>
        </w:rPr>
        <w:t>уры, из них учебников – более 1</w:t>
      </w:r>
      <w:r w:rsidRPr="003A0916">
        <w:rPr>
          <w:rFonts w:ascii="Times New Roman" w:hAnsi="Times New Roman" w:cs="Times New Roman"/>
          <w:sz w:val="28"/>
          <w:szCs w:val="28"/>
        </w:rPr>
        <w:t>3</w:t>
      </w:r>
      <w:r w:rsidRPr="003032A6">
        <w:rPr>
          <w:rFonts w:ascii="Times New Roman" w:hAnsi="Times New Roman" w:cs="Times New Roman"/>
          <w:sz w:val="28"/>
          <w:szCs w:val="28"/>
        </w:rPr>
        <w:t xml:space="preserve"> экз. </w:t>
      </w:r>
    </w:p>
    <w:p w:rsidR="00383A47" w:rsidRDefault="00CA7E1D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E1D">
        <w:rPr>
          <w:rFonts w:ascii="Times New Roman" w:hAnsi="Times New Roman" w:cs="Times New Roman"/>
          <w:b/>
          <w:sz w:val="28"/>
          <w:szCs w:val="28"/>
        </w:rPr>
        <w:t>1.8.</w:t>
      </w:r>
      <w:r w:rsidR="00AD3A9A" w:rsidRPr="00CA7E1D">
        <w:rPr>
          <w:rFonts w:ascii="Times New Roman" w:hAnsi="Times New Roman" w:cs="Times New Roman"/>
          <w:b/>
          <w:sz w:val="28"/>
          <w:szCs w:val="28"/>
        </w:rPr>
        <w:t xml:space="preserve"> Библиотечно-инфо</w:t>
      </w:r>
      <w:r w:rsidR="00343E0A">
        <w:rPr>
          <w:rFonts w:ascii="Times New Roman" w:hAnsi="Times New Roman" w:cs="Times New Roman"/>
          <w:b/>
          <w:sz w:val="28"/>
          <w:szCs w:val="28"/>
        </w:rPr>
        <w:t>рмационное обеспечение</w:t>
      </w:r>
      <w:r w:rsidR="00AD3A9A" w:rsidRPr="00CA7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437" w:rsidRDefault="0072288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Деятельность библиотеки регламентируется законом «Об образовании в РФ», Положением о библиотеке М</w:t>
      </w:r>
      <w:r>
        <w:rPr>
          <w:rFonts w:ascii="Times New Roman" w:hAnsi="Times New Roman" w:cs="Times New Roman"/>
          <w:sz w:val="28"/>
          <w:szCs w:val="28"/>
        </w:rPr>
        <w:t xml:space="preserve">БОУ «СОШ № 4 с. Даниловка», </w:t>
      </w:r>
      <w:r w:rsidRPr="003032A6">
        <w:rPr>
          <w:rFonts w:ascii="Times New Roman" w:hAnsi="Times New Roman" w:cs="Times New Roman"/>
          <w:sz w:val="28"/>
          <w:szCs w:val="28"/>
        </w:rPr>
        <w:t xml:space="preserve"> планом работы на год и конкретными планами проведения библиотечных уроков в классах. </w:t>
      </w:r>
    </w:p>
    <w:p w:rsidR="00D84437" w:rsidRDefault="0072288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Основными источниками учебно-методического обеспечения образовательного процесса в М</w:t>
      </w:r>
      <w:r>
        <w:rPr>
          <w:rFonts w:ascii="Times New Roman" w:hAnsi="Times New Roman" w:cs="Times New Roman"/>
          <w:sz w:val="28"/>
          <w:szCs w:val="28"/>
        </w:rPr>
        <w:t>БОУ «СОШ № 4 с. Даниловка»</w:t>
      </w:r>
      <w:r w:rsidRPr="003032A6">
        <w:rPr>
          <w:rFonts w:ascii="Times New Roman" w:hAnsi="Times New Roman" w:cs="Times New Roman"/>
          <w:sz w:val="28"/>
          <w:szCs w:val="28"/>
        </w:rPr>
        <w:t xml:space="preserve"> являются фонды библиотеки. Школ</w:t>
      </w:r>
      <w:r>
        <w:rPr>
          <w:rFonts w:ascii="Times New Roman" w:hAnsi="Times New Roman" w:cs="Times New Roman"/>
          <w:sz w:val="28"/>
          <w:szCs w:val="28"/>
        </w:rPr>
        <w:t>ьная библиотека насчитывает 4100</w:t>
      </w:r>
      <w:r w:rsidRPr="003032A6">
        <w:rPr>
          <w:rFonts w:ascii="Times New Roman" w:hAnsi="Times New Roman" w:cs="Times New Roman"/>
          <w:sz w:val="28"/>
          <w:szCs w:val="28"/>
        </w:rPr>
        <w:t xml:space="preserve"> экземпляров – художественная литература, справочники, энциклопедии, методическая литература для учителей. Доля обновляемости фонда учебно</w:t>
      </w:r>
      <w:r>
        <w:rPr>
          <w:rFonts w:ascii="Times New Roman" w:hAnsi="Times New Roman" w:cs="Times New Roman"/>
          <w:sz w:val="28"/>
          <w:szCs w:val="28"/>
        </w:rPr>
        <w:t xml:space="preserve">й литературы составляет около 10 %. </w:t>
      </w:r>
    </w:p>
    <w:p w:rsidR="00D84437" w:rsidRDefault="0072288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г. школа получила 124 новых учебников. </w:t>
      </w:r>
      <w:r w:rsidRPr="003032A6">
        <w:rPr>
          <w:rFonts w:ascii="Times New Roman" w:hAnsi="Times New Roman" w:cs="Times New Roman"/>
          <w:sz w:val="28"/>
          <w:szCs w:val="28"/>
        </w:rPr>
        <w:t xml:space="preserve"> Ежегодно списывается устаревшая и ветхая литер</w:t>
      </w:r>
      <w:r>
        <w:rPr>
          <w:rFonts w:ascii="Times New Roman" w:hAnsi="Times New Roman" w:cs="Times New Roman"/>
          <w:sz w:val="28"/>
          <w:szCs w:val="28"/>
        </w:rPr>
        <w:t>атура. Весь библиотечный учет ведется на бумажных носителях.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37" w:rsidRDefault="0072288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Библиотека оборудована </w:t>
      </w:r>
      <w:r>
        <w:rPr>
          <w:rFonts w:ascii="Times New Roman" w:hAnsi="Times New Roman" w:cs="Times New Roman"/>
          <w:sz w:val="28"/>
          <w:szCs w:val="28"/>
        </w:rPr>
        <w:t>рабочим местом библиотекаря  и 1 компьютерным местом</w:t>
      </w:r>
      <w:r w:rsidRPr="003032A6">
        <w:rPr>
          <w:rFonts w:ascii="Times New Roman" w:hAnsi="Times New Roman" w:cs="Times New Roman"/>
          <w:sz w:val="28"/>
          <w:szCs w:val="28"/>
        </w:rPr>
        <w:t xml:space="preserve"> для 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C700E" w:rsidRDefault="0072288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 в библ</w:t>
      </w:r>
      <w:r>
        <w:rPr>
          <w:rFonts w:ascii="Times New Roman" w:hAnsi="Times New Roman" w:cs="Times New Roman"/>
          <w:sz w:val="28"/>
          <w:szCs w:val="28"/>
        </w:rPr>
        <w:t>иотеку записано 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пользователей, которые активно посещают библиотеку. Средний показатель ежеднев</w:t>
      </w:r>
      <w:r>
        <w:rPr>
          <w:rFonts w:ascii="Times New Roman" w:hAnsi="Times New Roman" w:cs="Times New Roman"/>
          <w:sz w:val="28"/>
          <w:szCs w:val="28"/>
        </w:rPr>
        <w:t>ной посещаемости библиотеки - 7-10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обучающихся. Читатели выбирают книги, как по школьной программе, так и по разным отраслям знаний. </w:t>
      </w:r>
    </w:p>
    <w:p w:rsidR="000A1F05" w:rsidRDefault="000A1F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Pr="003032A6" w:rsidRDefault="000A1F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FDA" w:rsidRPr="00816ECB" w:rsidRDefault="00816ECB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CB">
        <w:rPr>
          <w:rFonts w:ascii="Times New Roman" w:hAnsi="Times New Roman" w:cs="Times New Roman"/>
          <w:b/>
          <w:sz w:val="28"/>
          <w:szCs w:val="28"/>
        </w:rPr>
        <w:t>1.9.</w:t>
      </w:r>
      <w:r w:rsidR="00AD3A9A" w:rsidRPr="00816ECB">
        <w:rPr>
          <w:rFonts w:ascii="Times New Roman" w:hAnsi="Times New Roman" w:cs="Times New Roman"/>
          <w:b/>
          <w:sz w:val="28"/>
          <w:szCs w:val="28"/>
        </w:rPr>
        <w:t xml:space="preserve"> Материально техническая база </w:t>
      </w:r>
    </w:p>
    <w:p w:rsidR="00632D77" w:rsidRDefault="00632D77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школы позволяет реализовывать  образовательные программы.   Материально-техническая база школы формируется с учетом требований ФГОС. В наличие имеется лабораторно-практическое оборудование, дидактический и наглядный материал, электронные пособия. Все материально-технические средства предназначены для качественной организации образовательной деятельности: учебной, воспитательной, дос</w:t>
      </w:r>
      <w:r w:rsidR="00343E0A">
        <w:rPr>
          <w:rFonts w:ascii="Times New Roman" w:hAnsi="Times New Roman" w:cs="Times New Roman"/>
          <w:sz w:val="28"/>
          <w:szCs w:val="28"/>
        </w:rPr>
        <w:t>уговой.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26"/>
        <w:gridCol w:w="567"/>
        <w:gridCol w:w="2693"/>
        <w:gridCol w:w="709"/>
        <w:gridCol w:w="567"/>
        <w:gridCol w:w="1701"/>
        <w:gridCol w:w="850"/>
      </w:tblGrid>
      <w:tr w:rsidR="00920034" w:rsidRPr="00920034" w:rsidTr="007124AF">
        <w:trPr>
          <w:cantSplit/>
          <w:trHeight w:val="3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оснащённости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актов разрешения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0D180C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0D1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мебели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2D77" w:rsidRPr="00920034" w:rsidRDefault="00632D77" w:rsidP="00A90B1D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средствами пожаротушения</w:t>
            </w: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Компьютер – 4 шт.</w:t>
            </w:r>
          </w:p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Проектор – 1 шт.</w:t>
            </w:r>
          </w:p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– 1 шт.</w:t>
            </w:r>
          </w:p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Плазменный телевизор-2шт</w:t>
            </w:r>
          </w:p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Экран-1шт</w:t>
            </w:r>
          </w:p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7" w:rsidRPr="002167D7" w:rsidRDefault="002167D7" w:rsidP="002167D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>Одноместные</w:t>
            </w:r>
          </w:p>
          <w:p w:rsidR="002167D7" w:rsidRDefault="002167D7" w:rsidP="002167D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>столы-52шт,, столы двухместные-9,</w:t>
            </w:r>
          </w:p>
          <w:p w:rsidR="002167D7" w:rsidRDefault="002167D7" w:rsidP="002167D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>стул-78шт, шкаф-19шт, стол учительский-4шт,</w:t>
            </w:r>
          </w:p>
          <w:p w:rsidR="002167D7" w:rsidRDefault="002167D7" w:rsidP="002167D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учительский-4шт, </w:t>
            </w:r>
          </w:p>
          <w:p w:rsidR="00632D77" w:rsidRPr="00920034" w:rsidRDefault="002167D7" w:rsidP="002167D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>доска настенная-4шт, рецеркулятор воздуха-4шт, частичная маркировка.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77" w:rsidRPr="00920034" w:rsidRDefault="00632D7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Компьютер-1шт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Экран-1шт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7D7" w:rsidRDefault="002167D7" w:rsidP="00920034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 xml:space="preserve">Двухместные столы-12, стул-24, шкафы-3, стол учительский-1, </w:t>
            </w:r>
          </w:p>
          <w:p w:rsidR="002167D7" w:rsidRDefault="002167D7" w:rsidP="00920034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учительский-1, </w:t>
            </w:r>
          </w:p>
          <w:p w:rsidR="002167D7" w:rsidRDefault="002167D7" w:rsidP="00920034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настенная-1, рецеркулятор-1, </w:t>
            </w:r>
          </w:p>
          <w:p w:rsidR="00920034" w:rsidRPr="002167D7" w:rsidRDefault="002167D7" w:rsidP="00920034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7D7">
              <w:rPr>
                <w:rFonts w:ascii="Times New Roman" w:hAnsi="Times New Roman" w:cs="Times New Roman"/>
                <w:sz w:val="24"/>
                <w:szCs w:val="24"/>
              </w:rPr>
              <w:t>частичная маркировка.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Компьютер-1шт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Проектор-1шт</w:t>
            </w:r>
          </w:p>
          <w:p w:rsidR="00920034" w:rsidRPr="00920034" w:rsidRDefault="00FD07CB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="00920034" w:rsidRPr="00920034">
              <w:rPr>
                <w:rFonts w:ascii="Times New Roman" w:hAnsi="Times New Roman" w:cs="Times New Roman"/>
                <w:sz w:val="24"/>
                <w:szCs w:val="24"/>
              </w:rPr>
              <w:t>кран-1шт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Колонки-2шт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FCB" w:rsidRDefault="00920034" w:rsidP="004E3FCB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FCB" w:rsidRPr="004E3FCB">
              <w:rPr>
                <w:rFonts w:ascii="Times New Roman" w:hAnsi="Times New Roman" w:cs="Times New Roman"/>
                <w:sz w:val="24"/>
                <w:szCs w:val="24"/>
              </w:rPr>
              <w:t xml:space="preserve">Парта двойная-10, стол учительский-2, </w:t>
            </w:r>
          </w:p>
          <w:p w:rsidR="004E3FCB" w:rsidRDefault="004E3FCB" w:rsidP="004E3FCB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</w:rPr>
              <w:t xml:space="preserve">стулья-15, стул учителя-2, </w:t>
            </w:r>
          </w:p>
          <w:p w:rsidR="004E3FCB" w:rsidRDefault="004E3FCB" w:rsidP="004E3FCB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</w:rPr>
              <w:t xml:space="preserve">шкаф-6, </w:t>
            </w:r>
          </w:p>
          <w:p w:rsidR="00920034" w:rsidRPr="004E3FCB" w:rsidRDefault="004E3FCB" w:rsidP="004E3FCB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FCB">
              <w:rPr>
                <w:rFonts w:ascii="Times New Roman" w:hAnsi="Times New Roman" w:cs="Times New Roman"/>
                <w:sz w:val="24"/>
                <w:szCs w:val="24"/>
              </w:rPr>
              <w:t>доска настенная-1, частичная маркировка.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Компьютер – 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Проектор – 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Колонки -2шт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Микрофон-1шт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Шкафы-5, парта двойная-12, стулья-24, стол учительский-1, </w:t>
            </w:r>
          </w:p>
          <w:p w:rsid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учительский-1, </w:t>
            </w:r>
          </w:p>
          <w:p w:rsid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настенная-1, рециркулятор-1, </w:t>
            </w:r>
          </w:p>
          <w:p w:rsidR="00920034" w:rsidRPr="00920034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>частичная маркировка.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Компьютер – 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Телевизор ЖК-1шт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Парта двойная-11, стулья-22, стол учительский-1, </w:t>
            </w:r>
          </w:p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учительский-1, рецеркулятор-1, </w:t>
            </w:r>
          </w:p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шкаф-3, </w:t>
            </w:r>
          </w:p>
          <w:p w:rsidR="00920034" w:rsidRP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>доска настенная-1, частичная маркировка.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Проектор - 1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Колонки-2шт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7" w:rsidRDefault="00063F31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C57"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Парта двойная-9, стул-18, </w:t>
            </w:r>
          </w:p>
          <w:p w:rsid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учительский-1, </w:t>
            </w:r>
          </w:p>
          <w:p w:rsid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учительский-1, </w:t>
            </w:r>
          </w:p>
          <w:p w:rsid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шкаф-2, рециркулятор-1, кондиционер-1, </w:t>
            </w:r>
          </w:p>
          <w:p w:rsidR="00920034" w:rsidRPr="002A2C57" w:rsidRDefault="002A2C57" w:rsidP="002A2C57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маркировка.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Проектор-1шт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Штатив и экран-1шт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Парта двухместная-11, </w:t>
            </w:r>
          </w:p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стулья-16, шкафы-4, стол учителя-1, </w:t>
            </w:r>
          </w:p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учителя-1, </w:t>
            </w:r>
          </w:p>
          <w:p w:rsid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 xml:space="preserve">доска настенная-1, рецеркулятор-1, </w:t>
            </w:r>
          </w:p>
          <w:p w:rsidR="00920034" w:rsidRPr="002A2C57" w:rsidRDefault="002A2C57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C57">
              <w:rPr>
                <w:rFonts w:ascii="Times New Roman" w:hAnsi="Times New Roman" w:cs="Times New Roman"/>
                <w:sz w:val="24"/>
                <w:szCs w:val="24"/>
              </w:rPr>
              <w:t>частичная маркировка.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Проектор-1шт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Колонки-2шт</w:t>
            </w:r>
          </w:p>
          <w:p w:rsidR="00920034" w:rsidRPr="00920034" w:rsidRDefault="00FD07CB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Штатив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</w:t>
            </w:r>
            <w:r w:rsidR="00920034" w:rsidRPr="00920034">
              <w:rPr>
                <w:rFonts w:ascii="Times New Roman" w:hAnsi="Times New Roman" w:cs="Times New Roman"/>
                <w:sz w:val="24"/>
                <w:szCs w:val="24"/>
              </w:rPr>
              <w:t>кран-1шт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063F31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парты, ученические стулья, шкафы </w:t>
            </w:r>
            <w:r w:rsidR="007124AF">
              <w:rPr>
                <w:rFonts w:ascii="Times New Roman" w:hAnsi="Times New Roman" w:cs="Times New Roman"/>
                <w:sz w:val="24"/>
                <w:szCs w:val="24"/>
              </w:rPr>
              <w:t>книжные, стол учительский, стул, промаркирована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(девочек)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Телевизор ЖК-1шт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Штатив и экран-1шт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063F31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парты, ученические стулья, шкафы </w:t>
            </w:r>
            <w:r w:rsidR="007124AF">
              <w:rPr>
                <w:rFonts w:ascii="Times New Roman" w:hAnsi="Times New Roman" w:cs="Times New Roman"/>
                <w:sz w:val="24"/>
                <w:szCs w:val="24"/>
              </w:rPr>
              <w:t>книжные, стол учительский, стул, промаркирована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(мальчиков)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063F31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0034" w:rsidRPr="00920034" w:rsidRDefault="00920034" w:rsidP="00063F31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Default="007124AF" w:rsidP="00063F31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 Верстак столярный(деревянный)-6, верстак металлический-5, </w:t>
            </w:r>
          </w:p>
          <w:p w:rsidR="00920034" w:rsidRPr="007124AF" w:rsidRDefault="007124AF" w:rsidP="00063F31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верстак </w:t>
            </w:r>
            <w:r w:rsidRPr="0071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металлический-2, промаркированы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</w:t>
            </w:r>
          </w:p>
        </w:tc>
      </w:tr>
      <w:tr w:rsidR="00920034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063F31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- 13</w:t>
            </w: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МФУ-1шт</w:t>
            </w:r>
          </w:p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Принтер-1шт</w:t>
            </w:r>
          </w:p>
          <w:p w:rsidR="00920034" w:rsidRPr="00920034" w:rsidRDefault="00063F31" w:rsidP="00063F31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063F31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Парта двухместная-16,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стул мягкий-22,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шкаф-1,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учительский-1, </w:t>
            </w:r>
          </w:p>
          <w:p w:rsidR="00920034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>стул учительский-1.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34" w:rsidRPr="00920034" w:rsidRDefault="00920034" w:rsidP="00DA197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</w:tr>
      <w:tr w:rsidR="007124AF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скамейки-5,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маты-11, шведская стенка-4, кольца баскетбольные-3,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>турник навесной-3, обручи-8,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 мяч баскетбольный-20, 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волейбольный-6,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футбольный-2, 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скакалка-25, 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лыжный комплект-25,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сетка волейбольная-2, 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банбинтона-4,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>ркулятор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AF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Колонки-3шт</w:t>
            </w:r>
          </w:p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Усилитель-2шт</w:t>
            </w:r>
          </w:p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Микрафон-2шт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Сиденья пятиместные-14,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микрафон-2, усилитель-2, колонки-3, стойка 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>под микрафон-2, помаркированно.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7124AF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Стеллаж под книги-6,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стол библеотекаря-1,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стул библиотекаря-1,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стол двойной для чтения книг-1, 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  <w:p w:rsidR="007124AF" w:rsidRP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учеников-2.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4AF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Ноутбук-1шт</w:t>
            </w:r>
          </w:p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обеденный-13, 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стул обеденный-82, 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раздаточный-2, 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>мармид первых блюд</w:t>
            </w: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-1, 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мармид вторых блюд-1, электросковорода-1, духовой шкаф-1, тестомес-1, электротитан-1, 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стол разделочный-3, 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>мойка для посуды трехванная-2, бойлер 80л-1, электромясорубка-1, электроплита-2, холодильник-5, морозильная ларь-1, морозильная камера-1, рециркулятор-1,</w:t>
            </w:r>
          </w:p>
          <w:p w:rsidR="009E27F6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 xml:space="preserve"> вытяжка-1, микроволнова</w:t>
            </w:r>
            <w:r w:rsidRPr="00712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печь-1, </w:t>
            </w:r>
          </w:p>
          <w:p w:rsidR="007124AF" w:rsidRPr="007124AF" w:rsidRDefault="007124AF" w:rsidP="009E27F6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4AF">
              <w:rPr>
                <w:rFonts w:ascii="Times New Roman" w:hAnsi="Times New Roman" w:cs="Times New Roman"/>
                <w:sz w:val="24"/>
                <w:szCs w:val="24"/>
              </w:rPr>
              <w:t>весы настольные-2, весы напольные-1, шка</w:t>
            </w:r>
            <w:r w:rsidR="009E27F6">
              <w:rPr>
                <w:rFonts w:ascii="Times New Roman" w:hAnsi="Times New Roman" w:cs="Times New Roman"/>
                <w:sz w:val="24"/>
                <w:szCs w:val="24"/>
              </w:rPr>
              <w:t>ф металлический трех ярусный-1.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</w:t>
            </w:r>
          </w:p>
        </w:tc>
      </w:tr>
      <w:tr w:rsidR="007124AF" w:rsidRPr="00920034" w:rsidTr="007124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– 1 шт</w:t>
            </w:r>
          </w:p>
          <w:p w:rsidR="007124AF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– 1 шт</w:t>
            </w:r>
          </w:p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– 1 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 xml:space="preserve">Кровать цельная металлическая-25, </w:t>
            </w:r>
          </w:p>
          <w:p w:rsid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 xml:space="preserve">стол обеденный-9, телевизор жк-2, </w:t>
            </w:r>
          </w:p>
          <w:p w:rsid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 xml:space="preserve">стол учебный-4, </w:t>
            </w:r>
          </w:p>
          <w:p w:rsid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 xml:space="preserve">стол воспитателя-2, </w:t>
            </w:r>
          </w:p>
          <w:p w:rsid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>стул воспитателя-2,</w:t>
            </w:r>
          </w:p>
          <w:p w:rsid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усилитель-1, колонки-2, шкаф-2, </w:t>
            </w:r>
          </w:p>
          <w:p w:rsidR="007124AF" w:rsidRPr="009E27F6" w:rsidRDefault="009E27F6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7F6">
              <w:rPr>
                <w:rFonts w:ascii="Times New Roman" w:hAnsi="Times New Roman" w:cs="Times New Roman"/>
                <w:sz w:val="24"/>
                <w:szCs w:val="24"/>
              </w:rPr>
              <w:t xml:space="preserve">шкаф маленькие-8, стулья-50, игрушки, пособия, дидактический материал.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AF" w:rsidRPr="00920034" w:rsidRDefault="007124AF" w:rsidP="007124AF">
            <w:pPr>
              <w:tabs>
                <w:tab w:val="center" w:pos="5103"/>
                <w:tab w:val="left" w:pos="8070"/>
                <w:tab w:val="left" w:pos="8145"/>
                <w:tab w:val="left" w:pos="8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34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</w:tbl>
    <w:p w:rsidR="00632D77" w:rsidRDefault="00632D77" w:rsidP="0063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D77" w:rsidRPr="00632D77" w:rsidRDefault="00632D77" w:rsidP="00343E0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Здание школы размещено на благоустроенном земельном участке,  где имеется спортивная площадка, тренажёрный комплекс  и  игровая зона для обучающихся. </w:t>
      </w:r>
    </w:p>
    <w:p w:rsidR="00063F31" w:rsidRPr="00820968" w:rsidRDefault="00632D77" w:rsidP="00931D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 xml:space="preserve">В 2020 году в рамках модернизации пищеблока за счет средств федерального бюджета значительно улучшилась материально-техническая база столовой. Было приобретено и установлено оборудование </w:t>
      </w:r>
      <w:r w:rsidRPr="00FD07CB"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820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968" w:rsidRPr="00820968">
        <w:rPr>
          <w:rFonts w:ascii="Times New Roman" w:eastAsia="Times New Roman" w:hAnsi="Times New Roman" w:cs="Times New Roman"/>
          <w:sz w:val="28"/>
          <w:szCs w:val="28"/>
        </w:rPr>
        <w:t>174 533,34</w:t>
      </w:r>
      <w:r w:rsidR="00820968">
        <w:rPr>
          <w:rFonts w:ascii="Times New Roman" w:eastAsia="Times New Roman" w:hAnsi="Times New Roman" w:cs="Times New Roman"/>
          <w:sz w:val="28"/>
          <w:szCs w:val="28"/>
        </w:rPr>
        <w:t xml:space="preserve"> руб.:</w:t>
      </w:r>
      <w:r w:rsidR="00FD07CB" w:rsidRPr="00FD0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-м</w:t>
      </w:r>
      <w:r w:rsidR="00063F31" w:rsidRPr="00FD07CB">
        <w:rPr>
          <w:rFonts w:ascii="Times New Roman" w:hAnsi="Times New Roman" w:cs="Times New Roman"/>
          <w:sz w:val="28"/>
          <w:szCs w:val="28"/>
        </w:rPr>
        <w:t>армит первых блюд-1шт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-м</w:t>
      </w:r>
      <w:r w:rsidR="00063F31" w:rsidRPr="00FD07CB">
        <w:rPr>
          <w:rFonts w:ascii="Times New Roman" w:hAnsi="Times New Roman" w:cs="Times New Roman"/>
          <w:sz w:val="28"/>
          <w:szCs w:val="28"/>
        </w:rPr>
        <w:t>армит вторых блюд-1шт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-и</w:t>
      </w:r>
      <w:r w:rsidR="00063F31" w:rsidRPr="00FD07CB">
        <w:rPr>
          <w:rFonts w:ascii="Times New Roman" w:hAnsi="Times New Roman" w:cs="Times New Roman"/>
          <w:sz w:val="28"/>
          <w:szCs w:val="28"/>
        </w:rPr>
        <w:t>ндукционная плита-1шт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-в</w:t>
      </w:r>
      <w:r w:rsidR="00063F31" w:rsidRPr="00FD07CB">
        <w:rPr>
          <w:rFonts w:ascii="Times New Roman" w:hAnsi="Times New Roman" w:cs="Times New Roman"/>
          <w:sz w:val="28"/>
          <w:szCs w:val="28"/>
        </w:rPr>
        <w:t>ытяжка-1шт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-э</w:t>
      </w:r>
      <w:r w:rsidR="00063F31" w:rsidRPr="00FD07CB">
        <w:rPr>
          <w:rFonts w:ascii="Times New Roman" w:hAnsi="Times New Roman" w:cs="Times New Roman"/>
          <w:sz w:val="28"/>
          <w:szCs w:val="28"/>
        </w:rPr>
        <w:t>лектросковорода-1шт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lastRenderedPageBreak/>
        <w:t>-э</w:t>
      </w:r>
      <w:r w:rsidR="00063F31" w:rsidRPr="00FD07CB">
        <w:rPr>
          <w:rFonts w:ascii="Times New Roman" w:hAnsi="Times New Roman" w:cs="Times New Roman"/>
          <w:sz w:val="28"/>
          <w:szCs w:val="28"/>
        </w:rPr>
        <w:t>лектромясорубка-1шт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-д</w:t>
      </w:r>
      <w:r w:rsidR="00063F31" w:rsidRPr="00FD07CB">
        <w:rPr>
          <w:rFonts w:ascii="Times New Roman" w:hAnsi="Times New Roman" w:cs="Times New Roman"/>
          <w:sz w:val="28"/>
          <w:szCs w:val="28"/>
        </w:rPr>
        <w:t>уховой шкаф-1шт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-т</w:t>
      </w:r>
      <w:r w:rsidR="00063F31" w:rsidRPr="00FD07CB">
        <w:rPr>
          <w:rFonts w:ascii="Times New Roman" w:hAnsi="Times New Roman" w:cs="Times New Roman"/>
          <w:sz w:val="28"/>
          <w:szCs w:val="28"/>
        </w:rPr>
        <w:t>естомес-1шт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-б</w:t>
      </w:r>
      <w:r w:rsidR="00063F31" w:rsidRPr="00FD07CB">
        <w:rPr>
          <w:rFonts w:ascii="Times New Roman" w:hAnsi="Times New Roman" w:cs="Times New Roman"/>
          <w:sz w:val="28"/>
          <w:szCs w:val="28"/>
        </w:rPr>
        <w:t>ойлер на 200л-1шт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-м</w:t>
      </w:r>
      <w:r w:rsidR="00063F31" w:rsidRPr="00FD07CB">
        <w:rPr>
          <w:rFonts w:ascii="Times New Roman" w:hAnsi="Times New Roman" w:cs="Times New Roman"/>
          <w:sz w:val="28"/>
          <w:szCs w:val="28"/>
        </w:rPr>
        <w:t>орозильная ларь-1шт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-с</w:t>
      </w:r>
      <w:r w:rsidR="00063F31" w:rsidRPr="00FD07CB">
        <w:rPr>
          <w:rFonts w:ascii="Times New Roman" w:hAnsi="Times New Roman" w:cs="Times New Roman"/>
          <w:sz w:val="28"/>
          <w:szCs w:val="28"/>
        </w:rPr>
        <w:t>тол разделочные-2шт</w:t>
      </w:r>
    </w:p>
    <w:p w:rsidR="00063F31" w:rsidRPr="00FD07CB" w:rsidRDefault="00FD07CB" w:rsidP="00343E0A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-м</w:t>
      </w:r>
      <w:r w:rsidR="00063F31" w:rsidRPr="00FD07CB">
        <w:rPr>
          <w:rFonts w:ascii="Times New Roman" w:hAnsi="Times New Roman" w:cs="Times New Roman"/>
          <w:sz w:val="28"/>
          <w:szCs w:val="28"/>
        </w:rPr>
        <w:t>ойка трехсекционная-2шт</w:t>
      </w:r>
    </w:p>
    <w:p w:rsidR="00820968" w:rsidRPr="00820968" w:rsidRDefault="00FD07CB" w:rsidP="0082096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-в</w:t>
      </w:r>
      <w:r w:rsidR="00063F31" w:rsidRPr="00FD07CB">
        <w:rPr>
          <w:rFonts w:ascii="Times New Roman" w:hAnsi="Times New Roman" w:cs="Times New Roman"/>
          <w:sz w:val="28"/>
          <w:szCs w:val="28"/>
        </w:rPr>
        <w:t>есы настольные-1шт</w:t>
      </w:r>
    </w:p>
    <w:p w:rsidR="000A74FF" w:rsidRPr="00820968" w:rsidRDefault="00632D77" w:rsidP="000A7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Состояние технического оснащения школы значительно улучшилось благодаря участию в программе «Цифровая образовательная среда» национального проекта РФ «Образование».</w:t>
      </w:r>
      <w:r w:rsidR="000A74FF">
        <w:rPr>
          <w:rFonts w:ascii="Times New Roman" w:hAnsi="Times New Roman" w:cs="Times New Roman"/>
          <w:sz w:val="28"/>
          <w:szCs w:val="28"/>
        </w:rPr>
        <w:t xml:space="preserve"> В 2020 году в школу поступило оборудования на общую сумму</w:t>
      </w:r>
      <w:r w:rsidR="000A74FF" w:rsidRPr="00820968">
        <w:rPr>
          <w:rFonts w:ascii="Times New Roman" w:hAnsi="Times New Roman" w:cs="Times New Roman"/>
          <w:sz w:val="28"/>
          <w:szCs w:val="28"/>
        </w:rPr>
        <w:t xml:space="preserve">  723 291,46</w:t>
      </w:r>
      <w:r w:rsidR="000A74FF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0A74FF" w:rsidRPr="00820968" w:rsidRDefault="000A74FF" w:rsidP="000A74FF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20968">
        <w:rPr>
          <w:rFonts w:ascii="Times New Roman" w:hAnsi="Times New Roman" w:cs="Times New Roman"/>
          <w:sz w:val="28"/>
          <w:szCs w:val="28"/>
        </w:rPr>
        <w:t>оутбук для управленческого персонала-3шт</w:t>
      </w:r>
    </w:p>
    <w:p w:rsidR="000A74FF" w:rsidRPr="00820968" w:rsidRDefault="000A74FF" w:rsidP="000A74FF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968">
        <w:rPr>
          <w:rFonts w:ascii="Times New Roman" w:hAnsi="Times New Roman" w:cs="Times New Roman"/>
          <w:sz w:val="28"/>
          <w:szCs w:val="28"/>
        </w:rPr>
        <w:t>МФУ-1шт</w:t>
      </w:r>
    </w:p>
    <w:p w:rsidR="000A74FF" w:rsidRPr="00820968" w:rsidRDefault="000A74FF" w:rsidP="000A74FF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20968">
        <w:rPr>
          <w:rFonts w:ascii="Times New Roman" w:hAnsi="Times New Roman" w:cs="Times New Roman"/>
          <w:sz w:val="28"/>
          <w:szCs w:val="28"/>
        </w:rPr>
        <w:t>оутбук педагога-2шт</w:t>
      </w:r>
    </w:p>
    <w:p w:rsidR="000A74FF" w:rsidRPr="00820968" w:rsidRDefault="000A74FF" w:rsidP="000A74FF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20968">
        <w:rPr>
          <w:rFonts w:ascii="Times New Roman" w:hAnsi="Times New Roman" w:cs="Times New Roman"/>
          <w:sz w:val="28"/>
          <w:szCs w:val="28"/>
        </w:rPr>
        <w:t>оутбук мобильного класса-12шт</w:t>
      </w:r>
    </w:p>
    <w:p w:rsidR="000A74FF" w:rsidRPr="00820968" w:rsidRDefault="000A74FF" w:rsidP="000A74FF">
      <w:pPr>
        <w:tabs>
          <w:tab w:val="center" w:pos="5103"/>
          <w:tab w:val="left" w:pos="8070"/>
          <w:tab w:val="left" w:pos="8145"/>
          <w:tab w:val="left" w:pos="84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820968">
        <w:rPr>
          <w:rFonts w:ascii="Times New Roman" w:hAnsi="Times New Roman" w:cs="Times New Roman"/>
          <w:sz w:val="28"/>
          <w:szCs w:val="28"/>
        </w:rPr>
        <w:t>нтерактивный доска-1</w:t>
      </w:r>
    </w:p>
    <w:p w:rsidR="000A74FF" w:rsidRPr="00FD07CB" w:rsidRDefault="000A74FF" w:rsidP="000A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20968">
        <w:rPr>
          <w:rFonts w:ascii="Times New Roman" w:hAnsi="Times New Roman" w:cs="Times New Roman"/>
          <w:sz w:val="28"/>
          <w:szCs w:val="28"/>
        </w:rPr>
        <w:t>оутбук и мышь-1шт</w:t>
      </w:r>
    </w:p>
    <w:p w:rsidR="00632D77" w:rsidRPr="00FD07CB" w:rsidRDefault="00632D77" w:rsidP="00343E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 xml:space="preserve"> </w:t>
      </w:r>
      <w:r w:rsidRPr="00FD07CB">
        <w:rPr>
          <w:rFonts w:ascii="Times New Roman" w:eastAsia="Times New Roman" w:hAnsi="Times New Roman" w:cs="Times New Roman"/>
          <w:sz w:val="28"/>
          <w:szCs w:val="28"/>
        </w:rPr>
        <w:t xml:space="preserve">Вместе с тем, состояние материально – технической базы школы является удовлетворительным  по отношению к предъявляемым  требованиям организации образовательного процесса.  </w:t>
      </w:r>
      <w:r w:rsidR="00FD07CB">
        <w:rPr>
          <w:rFonts w:ascii="Times New Roman" w:hAnsi="Times New Roman" w:cs="Times New Roman"/>
          <w:sz w:val="28"/>
          <w:szCs w:val="28"/>
        </w:rPr>
        <w:t xml:space="preserve"> </w:t>
      </w:r>
      <w:r w:rsidR="00FD07CB" w:rsidRPr="00FD07CB">
        <w:rPr>
          <w:rFonts w:ascii="Times New Roman" w:hAnsi="Times New Roman" w:cs="Times New Roman"/>
          <w:sz w:val="28"/>
          <w:szCs w:val="28"/>
        </w:rPr>
        <w:t xml:space="preserve">Требуется:  </w:t>
      </w:r>
    </w:p>
    <w:p w:rsidR="00632D77" w:rsidRPr="00FD07CB" w:rsidRDefault="00632D77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 xml:space="preserve">-замена окон, </w:t>
      </w:r>
    </w:p>
    <w:p w:rsidR="00632D77" w:rsidRPr="00FD07CB" w:rsidRDefault="00632D77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 xml:space="preserve">-частичная замена системы отопления и сантехники,  </w:t>
      </w:r>
    </w:p>
    <w:p w:rsidR="00632D77" w:rsidRPr="00FD07CB" w:rsidRDefault="00632D77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-ремонт ограждения школы,</w:t>
      </w:r>
    </w:p>
    <w:p w:rsidR="00632D77" w:rsidRPr="00FD07CB" w:rsidRDefault="00632D77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-ремонт классных комнат,</w:t>
      </w:r>
    </w:p>
    <w:p w:rsidR="00632D77" w:rsidRPr="00FD07CB" w:rsidRDefault="00632D77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-частичная замена школьной мебели,</w:t>
      </w:r>
    </w:p>
    <w:p w:rsidR="00632D77" w:rsidRPr="00FD07CB" w:rsidRDefault="00632D77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-проведение локальной сети Интернет,</w:t>
      </w:r>
    </w:p>
    <w:p w:rsidR="00A65B1A" w:rsidRPr="00FD07CB" w:rsidRDefault="00632D77" w:rsidP="00343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7CB">
        <w:rPr>
          <w:rFonts w:ascii="Times New Roman" w:hAnsi="Times New Roman" w:cs="Times New Roman"/>
          <w:sz w:val="28"/>
          <w:szCs w:val="28"/>
        </w:rPr>
        <w:t>-ремонт туалетных комнат.</w:t>
      </w:r>
    </w:p>
    <w:p w:rsidR="005F39FA" w:rsidRPr="00FD07CB" w:rsidRDefault="00FD07CB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7CB">
        <w:rPr>
          <w:rFonts w:ascii="Times New Roman" w:hAnsi="Times New Roman" w:cs="Times New Roman"/>
          <w:b/>
          <w:sz w:val="28"/>
          <w:szCs w:val="28"/>
        </w:rPr>
        <w:t>1.10</w:t>
      </w:r>
      <w:r w:rsidR="00AD3A9A" w:rsidRPr="00FD07CB">
        <w:rPr>
          <w:rFonts w:ascii="Times New Roman" w:hAnsi="Times New Roman" w:cs="Times New Roman"/>
          <w:b/>
          <w:sz w:val="28"/>
          <w:szCs w:val="28"/>
        </w:rPr>
        <w:t>. Обеспечение условий безопасности в об</w:t>
      </w:r>
      <w:r w:rsidRPr="00FD07CB">
        <w:rPr>
          <w:rFonts w:ascii="Times New Roman" w:hAnsi="Times New Roman" w:cs="Times New Roman"/>
          <w:b/>
          <w:sz w:val="28"/>
          <w:szCs w:val="28"/>
        </w:rPr>
        <w:t>разовательном учреждении</w:t>
      </w:r>
      <w:r w:rsidR="00AD3A9A" w:rsidRPr="00FD0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4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обеспечения условий безопасности в  2020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году организована: </w:t>
      </w:r>
    </w:p>
    <w:p w:rsidR="005E54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работа по обеспечению пожарной безопасности, антитеррористической защищенности всех категорий сотрудников и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2A6">
        <w:rPr>
          <w:rFonts w:ascii="Times New Roman" w:hAnsi="Times New Roman" w:cs="Times New Roman"/>
          <w:sz w:val="28"/>
          <w:szCs w:val="28"/>
        </w:rPr>
        <w:t xml:space="preserve"> по выполнению </w:t>
      </w:r>
      <w:r w:rsidRPr="003032A6">
        <w:rPr>
          <w:rFonts w:ascii="Times New Roman" w:hAnsi="Times New Roman" w:cs="Times New Roman"/>
          <w:sz w:val="28"/>
          <w:szCs w:val="28"/>
        </w:rPr>
        <w:lastRenderedPageBreak/>
        <w:t xml:space="preserve">задач гражданской обороны и защите от чрезвычайных ситуаций, требований по обеспечению правопорядка и поддержанию общественной дисциплины; </w:t>
      </w:r>
    </w:p>
    <w:p w:rsidR="005E54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воспитательная и разъяснительная работа по вопросам выполнения требований общественной и личной безопасности, проявления бдительности ко всем фактам и проявлениям, создающим опасность жизни, здоровью сотрудников и обучающихся во время нахождения их в школе, недопущению проявлений экстремизма антиобщественного поведения; </w:t>
      </w:r>
    </w:p>
    <w:p w:rsidR="005E54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систематически совершенствуется нормативно – правовая база школы по всем направлениям безопасности. </w:t>
      </w:r>
    </w:p>
    <w:p w:rsidR="00F43938" w:rsidRDefault="00F4393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Противопожарная безопасность: </w:t>
      </w:r>
    </w:p>
    <w:p w:rsidR="00D24E75" w:rsidRDefault="00D24E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с обучающимися и персоналом школы проводятся инструктажи с соответствующими записями в журналах; </w:t>
      </w:r>
    </w:p>
    <w:p w:rsidR="00D24E75" w:rsidRDefault="00D24E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одно практическое занятие по пожарной эвакуации, время эвакуирования   соответствовало нормативам;</w:t>
      </w:r>
    </w:p>
    <w:p w:rsidR="005875F5" w:rsidRDefault="00D24E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имеются шесть эвакуационных выходов и один выход со спальных помещений дошкольной группы; </w:t>
      </w:r>
      <w:r w:rsidR="00587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4C" w:rsidRDefault="00AD0E4C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своевременно проводится перезарядка огнетушителей;</w:t>
      </w:r>
    </w:p>
    <w:p w:rsidR="00AD0E4C" w:rsidRDefault="00D24E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ежедневно осуществляется </w:t>
      </w:r>
      <w:r w:rsidR="00AD0E4C">
        <w:rPr>
          <w:rFonts w:ascii="Times New Roman" w:hAnsi="Times New Roman" w:cs="Times New Roman"/>
          <w:sz w:val="28"/>
          <w:szCs w:val="28"/>
        </w:rPr>
        <w:t>контроль запасных (эвакуационных</w:t>
      </w:r>
      <w:r>
        <w:rPr>
          <w:rFonts w:ascii="Times New Roman" w:hAnsi="Times New Roman" w:cs="Times New Roman"/>
          <w:sz w:val="28"/>
          <w:szCs w:val="28"/>
        </w:rPr>
        <w:t xml:space="preserve">) выходов на предмет соответствия требованиям; </w:t>
      </w:r>
    </w:p>
    <w:p w:rsidR="00AD0E4C" w:rsidRDefault="00D24E7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один сотрудник из числа администрации школы прошел обучение  по программе: «Пожарно-технический минимум для руководителей, лиц ответственных за пожарную безопасность в общеобразовательных организациях»; </w:t>
      </w:r>
    </w:p>
    <w:p w:rsidR="005E5405" w:rsidRPr="003A0916" w:rsidRDefault="00AD0E4C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24E75">
        <w:rPr>
          <w:rFonts w:ascii="Times New Roman" w:hAnsi="Times New Roman" w:cs="Times New Roman"/>
          <w:sz w:val="28"/>
          <w:szCs w:val="28"/>
        </w:rPr>
        <w:t>ожарная сигнализация школы находится в исправном состоянии, функционирует в соответствии с требованиями пожарной безопасности и проходит регулярную проверку обслуживающей компанией на исправность с соответствующими актами раз в квартал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4C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Антитеррористическая безопасность: </w:t>
      </w:r>
    </w:p>
    <w:p w:rsidR="00AD0E4C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для обеспечения антитеррористической безопасности в школе подготовлена все необходимая документация, разработан план действий</w:t>
      </w:r>
      <w:r w:rsidR="00AD0E4C">
        <w:rPr>
          <w:rFonts w:ascii="Times New Roman" w:hAnsi="Times New Roman" w:cs="Times New Roman"/>
          <w:sz w:val="28"/>
          <w:szCs w:val="28"/>
        </w:rPr>
        <w:t>,</w:t>
      </w:r>
      <w:r w:rsidRPr="003032A6">
        <w:rPr>
          <w:rFonts w:ascii="Times New Roman" w:hAnsi="Times New Roman" w:cs="Times New Roman"/>
          <w:sz w:val="28"/>
          <w:szCs w:val="28"/>
        </w:rPr>
        <w:t xml:space="preserve"> и инструкции на случай возникновения или угрозы теракта; </w:t>
      </w:r>
    </w:p>
    <w:p w:rsidR="00AD0E4C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 ночное время охрана зданий школы и дошкольных групп осуществляется сторожами-вахтёрами</w:t>
      </w:r>
      <w:r w:rsidRPr="00303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E4C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пропускной режим и учет посещающих школу пост</w:t>
      </w:r>
      <w:r>
        <w:rPr>
          <w:rFonts w:ascii="Times New Roman" w:hAnsi="Times New Roman" w:cs="Times New Roman"/>
          <w:sz w:val="28"/>
          <w:szCs w:val="28"/>
        </w:rPr>
        <w:t>оронних граждан в школе</w:t>
      </w:r>
      <w:r w:rsidRPr="003032A6">
        <w:rPr>
          <w:rFonts w:ascii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hAnsi="Times New Roman" w:cs="Times New Roman"/>
          <w:sz w:val="28"/>
          <w:szCs w:val="28"/>
        </w:rPr>
        <w:t>ствляется гардеробщиком</w:t>
      </w:r>
      <w:r w:rsidR="00AD0E4C">
        <w:rPr>
          <w:rFonts w:ascii="Times New Roman" w:hAnsi="Times New Roman" w:cs="Times New Roman"/>
          <w:sz w:val="28"/>
          <w:szCs w:val="28"/>
        </w:rPr>
        <w:t>-вахтёром</w:t>
      </w:r>
      <w:r w:rsidRPr="003032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0E4C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 школе имеется 6, в дошкольных группах 4 запасных эвакуационных выходов с легко от</w:t>
      </w:r>
      <w:r w:rsidR="00AD0E4C">
        <w:rPr>
          <w:rFonts w:ascii="Times New Roman" w:hAnsi="Times New Roman" w:cs="Times New Roman"/>
          <w:sz w:val="28"/>
          <w:szCs w:val="28"/>
        </w:rPr>
        <w:t>крываемыми замками-задвижками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установлено внутреннее и внешнее видеонаблюдение, позволяющее контролировать внутреннюю и внешнюю территорию школы, установлено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032A6">
        <w:rPr>
          <w:rFonts w:ascii="Times New Roman" w:hAnsi="Times New Roman" w:cs="Times New Roman"/>
          <w:sz w:val="28"/>
          <w:szCs w:val="28"/>
        </w:rPr>
        <w:t xml:space="preserve"> видеокамер</w:t>
      </w:r>
      <w:r>
        <w:rPr>
          <w:rFonts w:ascii="Times New Roman" w:hAnsi="Times New Roman" w:cs="Times New Roman"/>
          <w:sz w:val="28"/>
          <w:szCs w:val="28"/>
        </w:rPr>
        <w:t xml:space="preserve"> в школе и 9 в дошкольных группах</w:t>
      </w:r>
      <w:r w:rsidRPr="003032A6">
        <w:rPr>
          <w:rFonts w:ascii="Times New Roman" w:hAnsi="Times New Roman" w:cs="Times New Roman"/>
          <w:sz w:val="28"/>
          <w:szCs w:val="28"/>
        </w:rPr>
        <w:t>, инф</w:t>
      </w:r>
      <w:r>
        <w:rPr>
          <w:rFonts w:ascii="Times New Roman" w:hAnsi="Times New Roman" w:cs="Times New Roman"/>
          <w:sz w:val="28"/>
          <w:szCs w:val="28"/>
        </w:rPr>
        <w:t>ормация с которых выводится на 2</w:t>
      </w:r>
      <w:r w:rsidRPr="003032A6">
        <w:rPr>
          <w:rFonts w:ascii="Times New Roman" w:hAnsi="Times New Roman" w:cs="Times New Roman"/>
          <w:sz w:val="28"/>
          <w:szCs w:val="28"/>
        </w:rPr>
        <w:t xml:space="preserve"> монитора и хранится в течение 30 дней; </w:t>
      </w:r>
    </w:p>
    <w:p w:rsidR="00AD0E4C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по всему периметру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школы и дошкольных групп</w:t>
      </w:r>
      <w:r w:rsidRPr="003032A6">
        <w:rPr>
          <w:rFonts w:ascii="Times New Roman" w:hAnsi="Times New Roman" w:cs="Times New Roman"/>
          <w:sz w:val="28"/>
          <w:szCs w:val="28"/>
        </w:rPr>
        <w:t xml:space="preserve"> установлено металлическое ограждение; 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реализован план профилактической работы по противодействию </w:t>
      </w:r>
      <w:r>
        <w:rPr>
          <w:rFonts w:ascii="Times New Roman" w:hAnsi="Times New Roman" w:cs="Times New Roman"/>
          <w:sz w:val="28"/>
          <w:szCs w:val="28"/>
        </w:rPr>
        <w:t>терроризму и экстремизму за 2020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641041" w:rsidRDefault="00641041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405"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5E5405"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="005E5405" w:rsidRPr="003032A6">
        <w:rPr>
          <w:rFonts w:ascii="Times New Roman" w:hAnsi="Times New Roman" w:cs="Times New Roman"/>
          <w:sz w:val="28"/>
          <w:szCs w:val="28"/>
        </w:rPr>
        <w:t xml:space="preserve"> проводилась постоянная работа с обучающимися и персоналом по антитеррористической безопасности: проводились инструктажи и тренировки по антитеррористической безопасности (защищённости) с соответствующими записями в журналы. 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Направление ГО и ЧС: 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 течение 2020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года с обучающимися и сотрудниками проводились инструктажи по данному направлению с соответствующими записями в журналы, проведены практические занятия по дейс</w:t>
      </w:r>
      <w:r w:rsidR="00641041">
        <w:rPr>
          <w:rFonts w:ascii="Times New Roman" w:hAnsi="Times New Roman" w:cs="Times New Roman"/>
          <w:sz w:val="28"/>
          <w:szCs w:val="28"/>
        </w:rPr>
        <w:t>твиям в случае возникновения ЧС.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Дорожная безопасность и предупреждение дорожно-транспортного травматизма: </w:t>
      </w: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организован подво</w:t>
      </w:r>
      <w:r>
        <w:rPr>
          <w:rFonts w:ascii="Times New Roman" w:hAnsi="Times New Roman" w:cs="Times New Roman"/>
          <w:sz w:val="28"/>
          <w:szCs w:val="28"/>
        </w:rPr>
        <w:t>з обучающихся из  с. Соцгородок в школу</w:t>
      </w:r>
      <w:r w:rsidR="00641041">
        <w:rPr>
          <w:rFonts w:ascii="Times New Roman" w:hAnsi="Times New Roman" w:cs="Times New Roman"/>
          <w:sz w:val="28"/>
          <w:szCs w:val="28"/>
        </w:rPr>
        <w:t xml:space="preserve"> и обратно </w:t>
      </w:r>
      <w:r>
        <w:rPr>
          <w:rFonts w:ascii="Times New Roman" w:hAnsi="Times New Roman" w:cs="Times New Roman"/>
          <w:sz w:val="28"/>
          <w:szCs w:val="28"/>
        </w:rPr>
        <w:t xml:space="preserve"> рейсовыми автобусами. </w:t>
      </w:r>
      <w:r w:rsidRPr="003032A6">
        <w:rPr>
          <w:rFonts w:ascii="Times New Roman" w:hAnsi="Times New Roman" w:cs="Times New Roman"/>
          <w:sz w:val="28"/>
          <w:szCs w:val="28"/>
        </w:rPr>
        <w:t>Количе</w:t>
      </w:r>
      <w:r>
        <w:rPr>
          <w:rFonts w:ascii="Times New Roman" w:hAnsi="Times New Roman" w:cs="Times New Roman"/>
          <w:sz w:val="28"/>
          <w:szCs w:val="28"/>
        </w:rPr>
        <w:t>ство обучающихся, подвозимых из с. Соцгородок - 11</w:t>
      </w:r>
      <w:r w:rsidRPr="003032A6">
        <w:rPr>
          <w:rFonts w:ascii="Times New Roman" w:hAnsi="Times New Roman" w:cs="Times New Roman"/>
          <w:sz w:val="28"/>
          <w:szCs w:val="28"/>
        </w:rPr>
        <w:t xml:space="preserve"> че</w:t>
      </w:r>
      <w:r>
        <w:rPr>
          <w:rFonts w:ascii="Times New Roman" w:hAnsi="Times New Roman" w:cs="Times New Roman"/>
          <w:sz w:val="28"/>
          <w:szCs w:val="28"/>
        </w:rPr>
        <w:t>ловек,</w:t>
      </w:r>
    </w:p>
    <w:p w:rsidR="005E5405" w:rsidRPr="003032A6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C25940">
        <w:rPr>
          <w:rFonts w:ascii="Times New Roman" w:hAnsi="Times New Roman" w:cs="Times New Roman"/>
          <w:sz w:val="28"/>
          <w:szCs w:val="28"/>
        </w:rPr>
        <w:t>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и реализован</w:t>
      </w:r>
      <w:r w:rsidR="00C25940">
        <w:rPr>
          <w:rFonts w:ascii="Times New Roman" w:hAnsi="Times New Roman" w:cs="Times New Roman"/>
          <w:sz w:val="28"/>
          <w:szCs w:val="28"/>
        </w:rPr>
        <w:t>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C25940">
        <w:rPr>
          <w:rFonts w:ascii="Times New Roman" w:hAnsi="Times New Roman" w:cs="Times New Roman"/>
          <w:sz w:val="28"/>
          <w:szCs w:val="28"/>
        </w:rPr>
        <w:t>программа</w:t>
      </w:r>
      <w:r w:rsidR="00832ABD" w:rsidRPr="00832ABD">
        <w:rPr>
          <w:b/>
          <w:sz w:val="24"/>
          <w:szCs w:val="24"/>
        </w:rPr>
        <w:t xml:space="preserve"> </w:t>
      </w:r>
      <w:r w:rsidR="00832ABD" w:rsidRPr="00832ABD">
        <w:rPr>
          <w:rFonts w:ascii="Times New Roman" w:hAnsi="Times New Roman" w:cs="Times New Roman"/>
          <w:sz w:val="28"/>
          <w:szCs w:val="28"/>
        </w:rPr>
        <w:t>по профилактике  детского дорожно-транспортного травматизма</w:t>
      </w:r>
      <w:r w:rsidR="00832ABD">
        <w:rPr>
          <w:rFonts w:ascii="Times New Roman" w:hAnsi="Times New Roman" w:cs="Times New Roman"/>
          <w:sz w:val="28"/>
          <w:szCs w:val="28"/>
        </w:rPr>
        <w:t xml:space="preserve"> «Безопасность – залог здоровья».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Санитарно-эпидемиологическая безопасность: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работа по санитарно – эпидемиологической безопасности проводится в соответствии с санитарно – эпидемиологическими требованиями; 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в течение года проводится дератизация и дезинсекция, в период подготовки к летней оздоровительной кампании – акарицидная обработка;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>осуществляется систематическая и дополнительная (в предэпидемиологический период) санитарная обработка помещений в соответствии с требованиями;</w:t>
      </w:r>
    </w:p>
    <w:p w:rsidR="00641041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sym w:font="Symbol" w:char="F02D"/>
      </w:r>
      <w:r w:rsidRPr="003032A6">
        <w:rPr>
          <w:rFonts w:ascii="Times New Roman" w:hAnsi="Times New Roman" w:cs="Times New Roman"/>
          <w:sz w:val="28"/>
          <w:szCs w:val="28"/>
        </w:rPr>
        <w:t xml:space="preserve"> всеми сотрудниками школы своевременно осуществляется прохождение медицинског</w:t>
      </w:r>
      <w:r>
        <w:rPr>
          <w:rFonts w:ascii="Times New Roman" w:hAnsi="Times New Roman" w:cs="Times New Roman"/>
          <w:sz w:val="28"/>
          <w:szCs w:val="28"/>
        </w:rPr>
        <w:t xml:space="preserve">о осмотра. </w:t>
      </w:r>
    </w:p>
    <w:p w:rsidR="00641041" w:rsidRPr="003032A6" w:rsidRDefault="00832ABD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F05" w:rsidRDefault="005E54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832ABD">
        <w:rPr>
          <w:rFonts w:ascii="Times New Roman" w:hAnsi="Times New Roman" w:cs="Times New Roman"/>
          <w:sz w:val="28"/>
          <w:szCs w:val="28"/>
        </w:rPr>
        <w:t xml:space="preserve"> </w:t>
      </w:r>
      <w:r w:rsidR="00832ABD">
        <w:rPr>
          <w:rFonts w:ascii="Times New Roman" w:hAnsi="Times New Roman" w:cs="Times New Roman"/>
          <w:sz w:val="28"/>
          <w:szCs w:val="28"/>
        </w:rPr>
        <w:tab/>
      </w:r>
    </w:p>
    <w:p w:rsidR="000A1F05" w:rsidRDefault="000A1F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ABD" w:rsidRDefault="005E5405" w:rsidP="000A1F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охраны труда в М</w:t>
      </w:r>
      <w:r>
        <w:rPr>
          <w:rFonts w:ascii="Times New Roman" w:hAnsi="Times New Roman" w:cs="Times New Roman"/>
          <w:sz w:val="28"/>
          <w:szCs w:val="28"/>
        </w:rPr>
        <w:t>БОУ «СОШ №4 с.Даниловка»</w:t>
      </w:r>
      <w:r w:rsidRPr="003032A6">
        <w:rPr>
          <w:rFonts w:ascii="Times New Roman" w:hAnsi="Times New Roman" w:cs="Times New Roman"/>
          <w:sz w:val="28"/>
          <w:szCs w:val="28"/>
        </w:rPr>
        <w:t xml:space="preserve"> утверждено Положение о системе управления охраной труда, разработанное в целях создания и обеспечения функционирования системы управления охраной труда (далее - СУОТ). </w:t>
      </w:r>
    </w:p>
    <w:p w:rsidR="006479B1" w:rsidRDefault="005E54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Приказом директора утвержден состав</w:t>
      </w:r>
      <w:r w:rsidR="00832ABD">
        <w:rPr>
          <w:rFonts w:ascii="Times New Roman" w:hAnsi="Times New Roman" w:cs="Times New Roman"/>
          <w:sz w:val="28"/>
          <w:szCs w:val="28"/>
        </w:rPr>
        <w:t xml:space="preserve"> Комиссии по охране труда школы, в</w:t>
      </w:r>
      <w:r w:rsidRPr="003032A6">
        <w:rPr>
          <w:rFonts w:ascii="Times New Roman" w:hAnsi="Times New Roman" w:cs="Times New Roman"/>
          <w:sz w:val="28"/>
          <w:szCs w:val="28"/>
        </w:rPr>
        <w:t xml:space="preserve"> которую вошли директор-предс</w:t>
      </w:r>
      <w:r>
        <w:rPr>
          <w:rFonts w:ascii="Times New Roman" w:hAnsi="Times New Roman" w:cs="Times New Roman"/>
          <w:sz w:val="28"/>
          <w:szCs w:val="28"/>
        </w:rPr>
        <w:t>едатель; заместитель директора по УВР; председатель Совета трудового коллектива</w:t>
      </w:r>
      <w:r w:rsidRPr="003032A6">
        <w:rPr>
          <w:rFonts w:ascii="Times New Roman" w:hAnsi="Times New Roman" w:cs="Times New Roman"/>
          <w:sz w:val="28"/>
          <w:szCs w:val="28"/>
        </w:rPr>
        <w:t xml:space="preserve"> специалист по охране труда. Заседания Комиссии по охране труда проводятся в соответствии с планом работы Комиссии. Комиссия по охране труда курировала весь отчетный год проведение административно-общественного контроля в соответствии с Положением о системе управления охраной труда. Регулярно, один раз в квартал, проводилась проверка кабинетов на соответствие требованиям охраны труда. Членами Комиссии, опираясь на разработанную Методику «Идентификация опасностей, оценка, регулирование и контроль п</w:t>
      </w:r>
      <w:r w:rsidR="00832ABD">
        <w:rPr>
          <w:rFonts w:ascii="Times New Roman" w:hAnsi="Times New Roman" w:cs="Times New Roman"/>
          <w:sz w:val="28"/>
          <w:szCs w:val="28"/>
        </w:rPr>
        <w:t>рофессиональных рисков»</w:t>
      </w:r>
      <w:r w:rsidRPr="003032A6">
        <w:rPr>
          <w:rFonts w:ascii="Times New Roman" w:hAnsi="Times New Roman" w:cs="Times New Roman"/>
          <w:sz w:val="28"/>
          <w:szCs w:val="28"/>
        </w:rPr>
        <w:t xml:space="preserve"> был осуществлен мониторинг уровня профессиональных рисков.</w:t>
      </w:r>
    </w:p>
    <w:p w:rsidR="00A65B1A" w:rsidRPr="003032A6" w:rsidRDefault="005E5405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образовательного учреждения</w:t>
      </w:r>
      <w:r w:rsidR="006479B1">
        <w:rPr>
          <w:rFonts w:ascii="Times New Roman" w:hAnsi="Times New Roman" w:cs="Times New Roman"/>
          <w:sz w:val="28"/>
          <w:szCs w:val="28"/>
        </w:rPr>
        <w:t>,</w:t>
      </w:r>
      <w:r w:rsidRPr="003032A6">
        <w:rPr>
          <w:rFonts w:ascii="Times New Roman" w:hAnsi="Times New Roman" w:cs="Times New Roman"/>
          <w:sz w:val="28"/>
          <w:szCs w:val="28"/>
        </w:rPr>
        <w:t xml:space="preserve"> в лице директора и Советом трудового коллектива, в лице председателя Совета трудового коллектива было заключено соглашение по охране труда н</w:t>
      </w:r>
      <w:r>
        <w:rPr>
          <w:rFonts w:ascii="Times New Roman" w:hAnsi="Times New Roman" w:cs="Times New Roman"/>
          <w:sz w:val="28"/>
          <w:szCs w:val="28"/>
        </w:rPr>
        <w:t xml:space="preserve">а 2020 год, включающее в себя </w:t>
      </w:r>
      <w:r w:rsidRPr="003032A6">
        <w:rPr>
          <w:rFonts w:ascii="Times New Roman" w:hAnsi="Times New Roman" w:cs="Times New Roman"/>
          <w:sz w:val="28"/>
          <w:szCs w:val="28"/>
        </w:rPr>
        <w:t xml:space="preserve"> обязательства администрации в области охраны труда, обязательства Совета трудового коллектива в области охраны труда, взаимные обязате</w:t>
      </w:r>
      <w:r>
        <w:rPr>
          <w:rFonts w:ascii="Times New Roman" w:hAnsi="Times New Roman" w:cs="Times New Roman"/>
          <w:sz w:val="28"/>
          <w:szCs w:val="28"/>
        </w:rPr>
        <w:t>льства сторон</w:t>
      </w:r>
      <w:r w:rsidR="006479B1">
        <w:rPr>
          <w:rFonts w:ascii="Times New Roman" w:hAnsi="Times New Roman" w:cs="Times New Roman"/>
          <w:sz w:val="28"/>
          <w:szCs w:val="28"/>
        </w:rPr>
        <w:t>, соглашения.</w:t>
      </w:r>
    </w:p>
    <w:p w:rsidR="00662D91" w:rsidRDefault="00662D91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в 2020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году велась постоянная работа по созданию безопасных условий, сохранению жизни и здоровья обучающихся и работников, а также материальных ценностей школы от возможных террористических угроз, несчастных случаев, пожаров, аварий и других чрезвычайных ситуаций.</w:t>
      </w:r>
    </w:p>
    <w:p w:rsidR="00662D91" w:rsidRDefault="00662D91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Для качественной организации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 в школе необходимо: </w:t>
      </w:r>
    </w:p>
    <w:p w:rsidR="00662D91" w:rsidRDefault="00662D91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032A6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 xml:space="preserve">в дошкольных группах </w:t>
      </w:r>
      <w:r w:rsidRPr="003032A6">
        <w:rPr>
          <w:rFonts w:ascii="Times New Roman" w:hAnsi="Times New Roman" w:cs="Times New Roman"/>
          <w:sz w:val="28"/>
          <w:szCs w:val="28"/>
        </w:rPr>
        <w:t xml:space="preserve">новую систему автоматической </w:t>
      </w:r>
      <w:r>
        <w:rPr>
          <w:rFonts w:ascii="Times New Roman" w:hAnsi="Times New Roman" w:cs="Times New Roman"/>
          <w:sz w:val="28"/>
          <w:szCs w:val="28"/>
        </w:rPr>
        <w:t>пожарной сигнализации;</w:t>
      </w:r>
    </w:p>
    <w:p w:rsidR="00662D91" w:rsidRDefault="00662D91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3032A6">
        <w:rPr>
          <w:rFonts w:ascii="Times New Roman" w:hAnsi="Times New Roman" w:cs="Times New Roman"/>
          <w:sz w:val="28"/>
          <w:szCs w:val="28"/>
        </w:rPr>
        <w:t>снастить объект (территорию) стационарным</w:t>
      </w:r>
      <w:r>
        <w:rPr>
          <w:rFonts w:ascii="Times New Roman" w:hAnsi="Times New Roman" w:cs="Times New Roman"/>
          <w:sz w:val="28"/>
          <w:szCs w:val="28"/>
        </w:rPr>
        <w:t>и или ручными металлоискателями;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05" w:rsidRDefault="000A1F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1B8" w:rsidRDefault="00662D91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огнезащитную обработку</w:t>
      </w:r>
      <w:r w:rsidRPr="00662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деревянных сооружений в дошкольных группах и школе</w:t>
      </w:r>
      <w:r w:rsidR="00F021B8">
        <w:rPr>
          <w:rFonts w:ascii="Times New Roman" w:hAnsi="Times New Roman" w:cs="Times New Roman"/>
          <w:sz w:val="28"/>
          <w:szCs w:val="28"/>
        </w:rPr>
        <w:t>;</w:t>
      </w:r>
    </w:p>
    <w:p w:rsidR="00F021B8" w:rsidRDefault="00F021B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479B1" w:rsidRPr="003032A6">
        <w:rPr>
          <w:rFonts w:ascii="Times New Roman" w:hAnsi="Times New Roman" w:cs="Times New Roman"/>
          <w:sz w:val="28"/>
          <w:szCs w:val="28"/>
        </w:rPr>
        <w:t>истематизировать инструкции по охране труда;</w:t>
      </w:r>
    </w:p>
    <w:p w:rsidR="00D841DA" w:rsidRPr="003032A6" w:rsidRDefault="00F021B8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6479B1" w:rsidRPr="003032A6">
        <w:rPr>
          <w:rFonts w:ascii="Times New Roman" w:hAnsi="Times New Roman" w:cs="Times New Roman"/>
          <w:sz w:val="28"/>
          <w:szCs w:val="28"/>
        </w:rPr>
        <w:t>урналы учета инструкций по охране труда привести в соответствии с Положением о с</w:t>
      </w:r>
      <w:r w:rsidR="006479B1">
        <w:rPr>
          <w:rFonts w:ascii="Times New Roman" w:hAnsi="Times New Roman" w:cs="Times New Roman"/>
          <w:sz w:val="28"/>
          <w:szCs w:val="28"/>
        </w:rPr>
        <w:t>истеме управления охраной труда.</w:t>
      </w:r>
    </w:p>
    <w:p w:rsidR="00603DE2" w:rsidRPr="0080497F" w:rsidRDefault="0080497F" w:rsidP="00343E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97F">
        <w:rPr>
          <w:rFonts w:ascii="Times New Roman" w:hAnsi="Times New Roman" w:cs="Times New Roman"/>
          <w:b/>
          <w:sz w:val="28"/>
          <w:szCs w:val="28"/>
        </w:rPr>
        <w:t>1.11.</w:t>
      </w:r>
      <w:r w:rsidR="00AD3A9A" w:rsidRPr="0080497F">
        <w:rPr>
          <w:rFonts w:ascii="Times New Roman" w:hAnsi="Times New Roman" w:cs="Times New Roman"/>
          <w:b/>
          <w:sz w:val="28"/>
          <w:szCs w:val="28"/>
        </w:rPr>
        <w:t xml:space="preserve"> Социально-бытовая обеспеченност</w:t>
      </w:r>
      <w:r>
        <w:rPr>
          <w:rFonts w:ascii="Times New Roman" w:hAnsi="Times New Roman" w:cs="Times New Roman"/>
          <w:b/>
          <w:sz w:val="28"/>
          <w:szCs w:val="28"/>
        </w:rPr>
        <w:t>ь обучающихся и работников</w:t>
      </w:r>
    </w:p>
    <w:p w:rsidR="0080497F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Организация питания. </w:t>
      </w:r>
    </w:p>
    <w:p w:rsidR="00D137FF" w:rsidRPr="00D137F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837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D137FF" w:rsidRPr="00505837">
        <w:rPr>
          <w:rFonts w:ascii="Times New Roman" w:hAnsi="Times New Roman" w:cs="Times New Roman"/>
          <w:sz w:val="28"/>
          <w:szCs w:val="28"/>
        </w:rPr>
        <w:t>«СОШ №4 с. Даниловка»</w:t>
      </w:r>
      <w:r w:rsidRPr="00505837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D137FF" w:rsidRPr="00505837">
        <w:rPr>
          <w:rFonts w:ascii="Times New Roman" w:hAnsi="Times New Roman" w:cs="Times New Roman"/>
          <w:sz w:val="28"/>
          <w:szCs w:val="28"/>
        </w:rPr>
        <w:t xml:space="preserve"> </w:t>
      </w:r>
      <w:r w:rsidRPr="00505837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D137FF" w:rsidRPr="00505837">
        <w:rPr>
          <w:rFonts w:ascii="Times New Roman" w:hAnsi="Times New Roman" w:cs="Times New Roman"/>
          <w:sz w:val="28"/>
          <w:szCs w:val="28"/>
        </w:rPr>
        <w:t>я осуществлялась в соответствии с постановлением администрации Смидовичского муниципального района от 20.07.2020 № 154 «Об организации бесплатного питания обучающихся в муниципальных образовательных организациях на территории Смидовичского муниципального района», постановлением администрации Смидовичского муниципального района от 28.08.2020 № 495 «О внесении изменений в положение от организации бесплатного питания обучающихся в муниципальных образовательных организациях на территории Смидовичского муниципального района</w:t>
      </w:r>
      <w:r w:rsidR="00AA3EA4" w:rsidRPr="00505837">
        <w:rPr>
          <w:rFonts w:ascii="Times New Roman" w:hAnsi="Times New Roman" w:cs="Times New Roman"/>
          <w:sz w:val="28"/>
          <w:szCs w:val="28"/>
        </w:rPr>
        <w:t>, утверждённого</w:t>
      </w:r>
      <w:r w:rsidR="00D137FF" w:rsidRPr="0050583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от 23.03.2020 » </w:t>
      </w:r>
      <w:r w:rsidR="001F36FB" w:rsidRPr="00505837">
        <w:rPr>
          <w:rFonts w:ascii="Times New Roman" w:hAnsi="Times New Roman" w:cs="Times New Roman"/>
          <w:sz w:val="28"/>
          <w:szCs w:val="28"/>
        </w:rPr>
        <w:t>,</w:t>
      </w:r>
      <w:r w:rsidR="00D137FF" w:rsidRPr="00505837">
        <w:rPr>
          <w:rFonts w:ascii="Times New Roman" w:hAnsi="Times New Roman" w:cs="Times New Roman"/>
          <w:sz w:val="28"/>
          <w:szCs w:val="28"/>
        </w:rPr>
        <w:t xml:space="preserve">  </w:t>
      </w:r>
      <w:r w:rsidR="001F36FB" w:rsidRPr="00505837">
        <w:rPr>
          <w:rFonts w:ascii="Times New Roman" w:hAnsi="Times New Roman" w:cs="Times New Roman"/>
          <w:sz w:val="28"/>
          <w:szCs w:val="28"/>
        </w:rPr>
        <w:t>положением о порядке организации питания,  на основании приказов школы «Об организации  питания», « О создании бракеражной комиссии»,  «</w:t>
      </w:r>
      <w:r w:rsidR="00505837" w:rsidRPr="00505837">
        <w:rPr>
          <w:rFonts w:ascii="Times New Roman" w:hAnsi="Times New Roman" w:cs="Times New Roman"/>
          <w:sz w:val="28"/>
          <w:szCs w:val="28"/>
        </w:rPr>
        <w:t>Об организации  родительского контроля за питанием обучающихся</w:t>
      </w:r>
      <w:r w:rsidR="00505837">
        <w:rPr>
          <w:rFonts w:ascii="Times New Roman" w:hAnsi="Times New Roman" w:cs="Times New Roman"/>
          <w:sz w:val="28"/>
          <w:szCs w:val="28"/>
        </w:rPr>
        <w:t>».</w:t>
      </w:r>
    </w:p>
    <w:p w:rsidR="0080497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Вопрос организации питания находится на постоянном контроле администрации школы. Вопросы работы школы по улучшению питания </w:t>
      </w:r>
      <w:r w:rsidRPr="003032A6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внедрению новых форм обслуживания с учетом интересов детей и их родителей (законных представителей) рассматриваются на совещаниях при директоре, совещаниях классных руководителей, классных </w:t>
      </w:r>
      <w:r w:rsidR="00505837">
        <w:rPr>
          <w:rFonts w:ascii="Times New Roman" w:hAnsi="Times New Roman" w:cs="Times New Roman"/>
          <w:sz w:val="28"/>
          <w:szCs w:val="28"/>
        </w:rPr>
        <w:t>часах и родительских собраниях,</w:t>
      </w:r>
      <w:r w:rsidRPr="003032A6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505837">
        <w:rPr>
          <w:rFonts w:ascii="Times New Roman" w:hAnsi="Times New Roman" w:cs="Times New Roman"/>
          <w:sz w:val="28"/>
          <w:szCs w:val="28"/>
        </w:rPr>
        <w:t>комиссии Родительского контроля</w:t>
      </w:r>
      <w:r w:rsidRPr="0030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938" w:rsidRDefault="00AD3A9A" w:rsidP="00931D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Производственные помещения школьной столовой и обеденный зал расположены на первом этаже. Производственные помещения и оборудование кухни предусмотрено в необходимом объеме и соответствуют требованиям</w:t>
      </w:r>
      <w:r w:rsidR="0080497F">
        <w:rPr>
          <w:rFonts w:ascii="Times New Roman" w:hAnsi="Times New Roman" w:cs="Times New Roman"/>
          <w:sz w:val="28"/>
          <w:szCs w:val="28"/>
        </w:rPr>
        <w:t>. Обеденный зал рассчитан на 70</w:t>
      </w:r>
      <w:r w:rsidRPr="003032A6">
        <w:rPr>
          <w:rFonts w:ascii="Times New Roman" w:hAnsi="Times New Roman" w:cs="Times New Roman"/>
          <w:sz w:val="28"/>
          <w:szCs w:val="28"/>
        </w:rPr>
        <w:t xml:space="preserve"> посадочных мест, имеет соответствующим </w:t>
      </w:r>
    </w:p>
    <w:p w:rsidR="000A1F05" w:rsidRDefault="00AD3A9A" w:rsidP="00F43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образом, оформленный интерьер, оборудован столами прямоугольной ф</w:t>
      </w:r>
      <w:r w:rsidR="0080497F">
        <w:rPr>
          <w:rFonts w:ascii="Times New Roman" w:hAnsi="Times New Roman" w:cs="Times New Roman"/>
          <w:sz w:val="28"/>
          <w:szCs w:val="28"/>
        </w:rPr>
        <w:t>ормы, и стульями</w:t>
      </w:r>
      <w:r w:rsidRPr="0030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97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Штат работников школьной столовой укомплектован работниками, имеющими специальную подготовку. </w:t>
      </w:r>
    </w:p>
    <w:p w:rsidR="0080497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Школьная столовая обеспечивает сбалансированное питание детей в соответствии с их возрастом и временем пребывания в школе по нормам, утвержденным Министерством здравоохранения. Питание детей осуществляется в соответствии с меню. Контроль за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осуще</w:t>
      </w:r>
      <w:r w:rsidR="00002F12" w:rsidRPr="003032A6">
        <w:rPr>
          <w:rFonts w:ascii="Times New Roman" w:hAnsi="Times New Roman" w:cs="Times New Roman"/>
          <w:sz w:val="28"/>
          <w:szCs w:val="28"/>
        </w:rPr>
        <w:t xml:space="preserve">ствляет бракеражная комиссия. </w:t>
      </w:r>
      <w:r w:rsidRPr="00303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97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Организация питания в школьной столовой осуществляется по классам в соответствии с графиком, исходя из расписания учебных занятий, утвержденном директором школы и вывешенном на информ</w:t>
      </w:r>
      <w:r w:rsidR="0080497F">
        <w:rPr>
          <w:rFonts w:ascii="Times New Roman" w:hAnsi="Times New Roman" w:cs="Times New Roman"/>
          <w:sz w:val="28"/>
          <w:szCs w:val="28"/>
        </w:rPr>
        <w:t>ационном стенде</w:t>
      </w:r>
      <w:r w:rsidRPr="0030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497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Услугами школьной столовой пользуются учащиеся школы с 1 по 11 классы, педагогический и вспомогательный персонал школы, соблюдая установленный режим работы, чистоту помещения, сохранность имущества, а также гигиенические меры. </w:t>
      </w:r>
      <w:r w:rsidR="00380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C1C" w:rsidRPr="00380C1C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1C">
        <w:rPr>
          <w:rFonts w:ascii="Times New Roman" w:hAnsi="Times New Roman" w:cs="Times New Roman"/>
          <w:sz w:val="28"/>
          <w:szCs w:val="28"/>
        </w:rPr>
        <w:t xml:space="preserve"> Питание обучающимся предоставляется как платно, за счет родительской платы, так и бесплатно. Право на предоставлен</w:t>
      </w:r>
      <w:r w:rsidR="00380C1C" w:rsidRPr="00380C1C">
        <w:rPr>
          <w:rFonts w:ascii="Times New Roman" w:hAnsi="Times New Roman" w:cs="Times New Roman"/>
          <w:sz w:val="28"/>
          <w:szCs w:val="28"/>
        </w:rPr>
        <w:t>ие бесплатного питания имеют две</w:t>
      </w:r>
      <w:r w:rsidRPr="00380C1C">
        <w:rPr>
          <w:rFonts w:ascii="Times New Roman" w:hAnsi="Times New Roman" w:cs="Times New Roman"/>
          <w:sz w:val="28"/>
          <w:szCs w:val="28"/>
        </w:rPr>
        <w:t xml:space="preserve"> категории: </w:t>
      </w:r>
    </w:p>
    <w:p w:rsidR="00380C1C" w:rsidRPr="00380C1C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0C1C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380C1C" w:rsidRPr="00380C1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380C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497F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C1C">
        <w:rPr>
          <w:rFonts w:ascii="Times New Roman" w:hAnsi="Times New Roman" w:cs="Times New Roman"/>
          <w:sz w:val="28"/>
          <w:szCs w:val="28"/>
        </w:rPr>
        <w:sym w:font="Symbol" w:char="F02D"/>
      </w:r>
      <w:r w:rsidRPr="00380C1C">
        <w:rPr>
          <w:rFonts w:ascii="Times New Roman" w:hAnsi="Times New Roman" w:cs="Times New Roman"/>
          <w:sz w:val="28"/>
          <w:szCs w:val="28"/>
        </w:rPr>
        <w:t xml:space="preserve"> </w:t>
      </w:r>
      <w:r w:rsidR="00380C1C" w:rsidRPr="00380C1C">
        <w:rPr>
          <w:rFonts w:ascii="Times New Roman" w:hAnsi="Times New Roman" w:cs="Times New Roman"/>
          <w:sz w:val="28"/>
          <w:szCs w:val="28"/>
        </w:rPr>
        <w:t>обучающихся в 1-4 классов.</w:t>
      </w:r>
    </w:p>
    <w:p w:rsidR="00380C1C" w:rsidRPr="00380C1C" w:rsidRDefault="00380C1C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Льготное питание организовано для детей из</w:t>
      </w:r>
      <w:r w:rsidR="00706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малообеспеченных семей.</w:t>
      </w:r>
    </w:p>
    <w:p w:rsidR="000A1F05" w:rsidRDefault="0080497F" w:rsidP="00931D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Одной из проблем при организации школьного питания является недостаточная информированность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и обучающихся о значении рационального и сбалансированного питания детей, о необходимости горячего питания во время учебного процесса. Несмотря на то, что в классах проводятся родительские собрания, на которых рассматриваютс</w:t>
      </w:r>
      <w:r>
        <w:rPr>
          <w:rFonts w:ascii="Times New Roman" w:hAnsi="Times New Roman" w:cs="Times New Roman"/>
          <w:sz w:val="28"/>
          <w:szCs w:val="28"/>
        </w:rPr>
        <w:t>я вопросы питания обучающихся д</w:t>
      </w:r>
      <w:r w:rsidR="00AD3A9A" w:rsidRPr="003032A6">
        <w:rPr>
          <w:rFonts w:ascii="Times New Roman" w:hAnsi="Times New Roman" w:cs="Times New Roman"/>
          <w:sz w:val="28"/>
          <w:szCs w:val="28"/>
        </w:rPr>
        <w:t>остичь положительных результатов в области организации питания можно только при активном взаимодействии классных руководителей,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AD3A9A" w:rsidRPr="003032A6">
        <w:rPr>
          <w:rFonts w:ascii="Times New Roman" w:hAnsi="Times New Roman" w:cs="Times New Roman"/>
          <w:sz w:val="28"/>
          <w:szCs w:val="28"/>
        </w:rPr>
        <w:t xml:space="preserve"> и обучающимися. </w:t>
      </w:r>
    </w:p>
    <w:p w:rsidR="003D7213" w:rsidRPr="003D7213" w:rsidRDefault="00AD3A9A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По результатам углубленного осмотра обучающиеся распределены на группы здоровья: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91"/>
      </w:tblGrid>
      <w:tr w:rsidR="003D7213" w:rsidRPr="003D7213" w:rsidTr="00DA1976">
        <w:trPr>
          <w:jc w:val="center"/>
        </w:trPr>
        <w:tc>
          <w:tcPr>
            <w:tcW w:w="3188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Группы здоровья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3D7213" w:rsidRPr="003D7213" w:rsidTr="00DA1976">
        <w:trPr>
          <w:jc w:val="center"/>
        </w:trPr>
        <w:tc>
          <w:tcPr>
            <w:tcW w:w="3188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9B4CBD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3D7213" w:rsidRPr="003D7213" w:rsidTr="00DA1976">
        <w:trPr>
          <w:jc w:val="center"/>
        </w:trPr>
        <w:tc>
          <w:tcPr>
            <w:tcW w:w="3188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98 (88%)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9B4CBD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D7213" w:rsidRPr="003D7213">
              <w:rPr>
                <w:rFonts w:ascii="Times New Roman" w:hAnsi="Times New Roman" w:cs="Times New Roman"/>
                <w:sz w:val="28"/>
                <w:szCs w:val="28"/>
              </w:rPr>
              <w:t xml:space="preserve"> (92 %)</w:t>
            </w:r>
          </w:p>
        </w:tc>
      </w:tr>
      <w:tr w:rsidR="003D7213" w:rsidRPr="003D7213" w:rsidTr="00DA1976">
        <w:trPr>
          <w:jc w:val="center"/>
        </w:trPr>
        <w:tc>
          <w:tcPr>
            <w:tcW w:w="3188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10 (9%)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7(6 %)</w:t>
            </w:r>
          </w:p>
        </w:tc>
      </w:tr>
      <w:tr w:rsidR="003D7213" w:rsidRPr="003D7213" w:rsidTr="00DA1976">
        <w:trPr>
          <w:jc w:val="center"/>
        </w:trPr>
        <w:tc>
          <w:tcPr>
            <w:tcW w:w="3188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3 (3%)</w:t>
            </w:r>
          </w:p>
        </w:tc>
        <w:tc>
          <w:tcPr>
            <w:tcW w:w="3191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 (2 %)</w:t>
            </w:r>
          </w:p>
        </w:tc>
      </w:tr>
    </w:tbl>
    <w:p w:rsidR="003D7213" w:rsidRPr="003D7213" w:rsidRDefault="003D7213" w:rsidP="003D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213" w:rsidRPr="003D7213" w:rsidRDefault="003D7213" w:rsidP="003D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  Группы для занятий физической культурой и спортом:</w:t>
      </w:r>
    </w:p>
    <w:p w:rsidR="003D7213" w:rsidRPr="003D7213" w:rsidRDefault="003D7213" w:rsidP="003D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2489"/>
        <w:gridCol w:w="1809"/>
        <w:gridCol w:w="1375"/>
        <w:gridCol w:w="1914"/>
        <w:gridCol w:w="1479"/>
      </w:tblGrid>
      <w:tr w:rsidR="003D7213" w:rsidRPr="003D7213" w:rsidTr="00DA1976">
        <w:trPr>
          <w:jc w:val="center"/>
        </w:trPr>
        <w:tc>
          <w:tcPr>
            <w:tcW w:w="50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занятий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93" w:type="dxa"/>
            <w:gridSpan w:val="2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                                           количества</w:t>
            </w:r>
          </w:p>
        </w:tc>
      </w:tr>
      <w:tr w:rsidR="003D7213" w:rsidRPr="003D7213" w:rsidTr="00DA1976">
        <w:trPr>
          <w:jc w:val="center"/>
        </w:trPr>
        <w:tc>
          <w:tcPr>
            <w:tcW w:w="50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09" w:type="dxa"/>
            <w:shd w:val="clear" w:color="auto" w:fill="auto"/>
          </w:tcPr>
          <w:p w:rsidR="003D7213" w:rsidRPr="003D7213" w:rsidRDefault="003D7213" w:rsidP="00DA1976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75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14" w:type="dxa"/>
            <w:shd w:val="clear" w:color="auto" w:fill="auto"/>
          </w:tcPr>
          <w:p w:rsidR="003D7213" w:rsidRPr="003D7213" w:rsidRDefault="003D7213" w:rsidP="00DA1976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D7213" w:rsidRPr="003D7213" w:rsidTr="00DA1976">
        <w:trPr>
          <w:jc w:val="center"/>
        </w:trPr>
        <w:tc>
          <w:tcPr>
            <w:tcW w:w="50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180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75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1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88 %</w:t>
            </w:r>
          </w:p>
        </w:tc>
        <w:tc>
          <w:tcPr>
            <w:tcW w:w="147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3D7213" w:rsidRPr="003D7213" w:rsidTr="00DA1976">
        <w:trPr>
          <w:jc w:val="center"/>
        </w:trPr>
        <w:tc>
          <w:tcPr>
            <w:tcW w:w="50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0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75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9 %</w:t>
            </w:r>
          </w:p>
        </w:tc>
        <w:tc>
          <w:tcPr>
            <w:tcW w:w="147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3D7213" w:rsidRPr="003D7213" w:rsidTr="00DA1976">
        <w:trPr>
          <w:jc w:val="center"/>
        </w:trPr>
        <w:tc>
          <w:tcPr>
            <w:tcW w:w="50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</w:p>
        </w:tc>
        <w:tc>
          <w:tcPr>
            <w:tcW w:w="180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3 %</w:t>
            </w:r>
          </w:p>
        </w:tc>
        <w:tc>
          <w:tcPr>
            <w:tcW w:w="1479" w:type="dxa"/>
            <w:shd w:val="clear" w:color="auto" w:fill="auto"/>
          </w:tcPr>
          <w:p w:rsidR="003D7213" w:rsidRPr="003D7213" w:rsidRDefault="003D7213" w:rsidP="00DA19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213"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</w:tr>
    </w:tbl>
    <w:p w:rsidR="003D7213" w:rsidRDefault="003D7213" w:rsidP="003D7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213" w:rsidRPr="003D7213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>В рамках санитарно-противоэпидемической работы   постоянно осуществляется контроль за санитарным состоянием школы, столовой, освещением, температурным режимом, правильной расстановкой парт.</w:t>
      </w:r>
    </w:p>
    <w:p w:rsidR="003D7213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213">
        <w:rPr>
          <w:rFonts w:ascii="Times New Roman" w:hAnsi="Times New Roman" w:cs="Times New Roman"/>
          <w:sz w:val="28"/>
          <w:szCs w:val="28"/>
        </w:rPr>
        <w:t xml:space="preserve"> С целью выявления педикулёза и кожных заболеваний 4 раза в год после каждых каникул и ежемесячно выборочно проводится осмотр детей. В течение года выявленных детей с педикулёзом и кожными заболеваниями в школе – 0.</w:t>
      </w:r>
    </w:p>
    <w:p w:rsidR="00C50417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50417">
        <w:rPr>
          <w:rFonts w:ascii="Times New Roman" w:hAnsi="Times New Roman" w:cs="Times New Roman"/>
          <w:sz w:val="28"/>
          <w:szCs w:val="28"/>
        </w:rPr>
        <w:t xml:space="preserve"> </w:t>
      </w:r>
      <w:r w:rsidRPr="003D7213">
        <w:rPr>
          <w:rFonts w:ascii="Times New Roman" w:hAnsi="Times New Roman" w:cs="Times New Roman"/>
          <w:sz w:val="28"/>
          <w:szCs w:val="28"/>
        </w:rPr>
        <w:t>года организован учёт заболевших инфекционными болезнями, а также проводятся наблюдения за контактными детьми. Все инфекционные заболевания регистрируются в журнале Ф 060/у.</w:t>
      </w:r>
    </w:p>
    <w:p w:rsidR="00C50417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 В 2020 проводилось обследование обучающихся начальной школы на энтеробиоз. Заболевших детей не выявлено. </w:t>
      </w:r>
    </w:p>
    <w:p w:rsidR="00E71EF5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Ежедневно проводится санитарный контроль за: состоянием пищеблока; персоналом на наличие гнойничковых заболеваний с отметкой результатов в </w:t>
      </w:r>
      <w:r w:rsidRPr="003D7213">
        <w:rPr>
          <w:rFonts w:ascii="Times New Roman" w:hAnsi="Times New Roman" w:cs="Times New Roman"/>
          <w:sz w:val="28"/>
          <w:szCs w:val="28"/>
        </w:rPr>
        <w:lastRenderedPageBreak/>
        <w:t xml:space="preserve">журнале осмотра и внешним видом работников; технологией приготовления пищи, мытьём посуды, сроками реализации продуктов и готовой пищи. </w:t>
      </w:r>
      <w:r w:rsidR="00C50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05" w:rsidRDefault="003D7213" w:rsidP="00931D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 В 2020 году в школе сделаны следующие профилактические прививки: АДС/м – 2чел., RV3 АДС/м – 11чел., RV4 полиомиелит –11 чел., RV краснуха – 2чел., р. Манту – 12., Диаскинтест-97чел. На каждого ребёнка в школе имеется медицинская карта Ф 026/у и карта профилактических прививок Ф 063/у, куда </w:t>
      </w:r>
    </w:p>
    <w:p w:rsidR="000B1E31" w:rsidRDefault="003D7213" w:rsidP="000A1F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вносятся данные о сделанных прививках. Перед прививками обязательно проводится осмотр детей. </w:t>
      </w:r>
    </w:p>
    <w:p w:rsidR="000B1E31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Ежемесячно ведётся журнал учёта профилактических прививок, журнал поступления и расходования вакцины. Отчёт о профилактических прививках в конце каждого месяца представляется в прививочную картотеку.   </w:t>
      </w:r>
    </w:p>
    <w:p w:rsidR="00443D5E" w:rsidRDefault="003D7213" w:rsidP="00343E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1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B1E31">
        <w:rPr>
          <w:rFonts w:ascii="Times New Roman" w:hAnsi="Times New Roman" w:cs="Times New Roman"/>
          <w:sz w:val="28"/>
          <w:szCs w:val="28"/>
        </w:rPr>
        <w:t>главной задачей школы</w:t>
      </w:r>
      <w:r w:rsidRPr="003D7213">
        <w:rPr>
          <w:rFonts w:ascii="Times New Roman" w:hAnsi="Times New Roman" w:cs="Times New Roman"/>
          <w:sz w:val="28"/>
          <w:szCs w:val="28"/>
        </w:rPr>
        <w:t>, которая успешно выполняется в данном направлении, является создание условий, способствующих сохранению и укреплению здоровья обучающихся и работников</w:t>
      </w:r>
      <w:r w:rsidR="000B1E31">
        <w:rPr>
          <w:rFonts w:ascii="Times New Roman" w:hAnsi="Times New Roman" w:cs="Times New Roman"/>
          <w:sz w:val="28"/>
          <w:szCs w:val="28"/>
        </w:rPr>
        <w:t>.</w:t>
      </w:r>
    </w:p>
    <w:p w:rsidR="00E23AB8" w:rsidRDefault="00E23AB8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F05" w:rsidRDefault="000A1F05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Default="00343E0A" w:rsidP="00931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E0A" w:rsidRPr="003032A6" w:rsidRDefault="00343E0A" w:rsidP="00E23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2D8E" w:rsidRPr="00E23AB8" w:rsidRDefault="00895816" w:rsidP="00DD2F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E23A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3AB8">
        <w:rPr>
          <w:rFonts w:ascii="Times New Roman" w:hAnsi="Times New Roman" w:cs="Times New Roman"/>
          <w:b/>
          <w:sz w:val="28"/>
          <w:szCs w:val="28"/>
        </w:rPr>
        <w:t>.</w:t>
      </w:r>
      <w:r w:rsidR="00AD3A9A" w:rsidRPr="00E23AB8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показателей деятельности </w:t>
      </w:r>
    </w:p>
    <w:p w:rsidR="00443D5E" w:rsidRPr="003032A6" w:rsidRDefault="00443D5E" w:rsidP="00DD2F9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D2F9F" w:rsidRDefault="00E52C99" w:rsidP="00DD2F9F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Утверждены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приказом Министерства образования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науки Российской Федерации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10 декабря 2013 г. № 1324</w:t>
      </w:r>
    </w:p>
    <w:p w:rsidR="00690852" w:rsidRDefault="00690852" w:rsidP="00690852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ДЕЯТЕЛЬНОСТИ ДОШКОЛЬНОЙ ОБРАЗОВАТЕЛЬНОЙ ОРГАНИЗАЦИИ,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082"/>
        <w:gridCol w:w="1998"/>
      </w:tblGrid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Дошкольное образование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человек/ 100%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человек/ 100%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дня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человека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0670B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человек/ 25%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25%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0670B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человек/ 75%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человек/ 75%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человек/ 50%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человек/ 25%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человек/ 0%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человек/ 25%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 75%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человек/ 75%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человек/ 10 человек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кв. м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154,3 кв. м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690852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90852" w:rsidRDefault="00690852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 </w:t>
            </w:r>
          </w:p>
        </w:tc>
      </w:tr>
    </w:tbl>
    <w:p w:rsidR="00DD2F9F" w:rsidRDefault="00690852" w:rsidP="00DD2F9F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52C99" w:rsidRDefault="00E52C99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Утверждены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приказом Министерства образования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науки Российской Федерации</w:t>
      </w:r>
      <w:r w:rsidRPr="0030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10 декабря 2013 г. № 1324</w:t>
      </w:r>
    </w:p>
    <w:p w:rsidR="00443D5E" w:rsidRDefault="00443D5E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49D0" w:rsidRDefault="00AE49D0" w:rsidP="00AE49D0">
      <w:pPr>
        <w:pStyle w:val="a3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ДЕЯТЕЛЬНОСТИ ОБЩЕОБРАЗОВАТЕЛЬНОЙ ОРГАНИЗАЦИИ,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p w:rsidR="00AE49D0" w:rsidRDefault="00AE49D0" w:rsidP="00AE49D0">
      <w:pPr>
        <w:pStyle w:val="a3"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7431"/>
        <w:gridCol w:w="1649"/>
      </w:tblGrid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человек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человек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человек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человек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6174B2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40/36%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2130A9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30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 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2130A9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6174B2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 (базовый уровень)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6174B2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B970B1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42/64%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8B698E" w:rsidRDefault="00AE49D0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8E">
              <w:rPr>
                <w:rFonts w:ascii="Times New Roman" w:hAnsi="Times New Roman" w:cs="Times New Roman"/>
                <w:sz w:val="28"/>
                <w:szCs w:val="28"/>
              </w:rPr>
              <w:t>19/45%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уровня (поощрения)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0F3255" w:rsidRDefault="00AE49D0" w:rsidP="00DA19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F32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F32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B970B1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B970B1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B970B1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0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учащихся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11/85%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11/85%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E608BD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5/38%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1/8%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4/31%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3/23%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6174B2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1/8%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2/15%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13/100%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4F76D7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13/100%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D56D9A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6D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A0094B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единиц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8729A7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Pr="00441C97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</w:tr>
      <w:tr w:rsidR="00AE49D0" w:rsidTr="00DA1976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49D0" w:rsidRDefault="00AE49D0" w:rsidP="00DA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6,50 кв</w:t>
            </w:r>
          </w:p>
        </w:tc>
      </w:tr>
    </w:tbl>
    <w:p w:rsidR="00AE49D0" w:rsidRDefault="00AE49D0" w:rsidP="00AE49D0"/>
    <w:p w:rsidR="00443D5E" w:rsidRDefault="00443D5E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E0A" w:rsidRPr="003032A6" w:rsidRDefault="00343E0A" w:rsidP="00443D5E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2.2.Выводы: 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1. Деятельность муниципального бюджетного общеобразовательного учреждения </w:t>
      </w:r>
      <w:r w:rsidR="00A61ACD">
        <w:rPr>
          <w:rFonts w:ascii="Times New Roman" w:hAnsi="Times New Roman" w:cs="Times New Roman"/>
          <w:sz w:val="28"/>
          <w:szCs w:val="28"/>
        </w:rPr>
        <w:t>«Средняя общеобразовательная школа №4 С. Даниловка»</w:t>
      </w:r>
      <w:r w:rsidRPr="003032A6">
        <w:rPr>
          <w:rFonts w:ascii="Times New Roman" w:hAnsi="Times New Roman" w:cs="Times New Roman"/>
          <w:sz w:val="28"/>
          <w:szCs w:val="28"/>
        </w:rPr>
        <w:t xml:space="preserve"> строится в режиме развития в соответствии с законодательством Российской Федерации об образовании,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органов, осуществляющих управление в сфере образования.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2. </w:t>
      </w:r>
      <w:r w:rsidR="00A61ACD">
        <w:rPr>
          <w:rFonts w:ascii="Times New Roman" w:hAnsi="Times New Roman" w:cs="Times New Roman"/>
          <w:sz w:val="28"/>
          <w:szCs w:val="28"/>
        </w:rPr>
        <w:t xml:space="preserve"> МБОУ «СОШ №4 с. Даниловка»</w:t>
      </w:r>
      <w:r w:rsidRPr="003032A6">
        <w:rPr>
          <w:rFonts w:ascii="Times New Roman" w:hAnsi="Times New Roman" w:cs="Times New Roman"/>
          <w:sz w:val="28"/>
          <w:szCs w:val="28"/>
        </w:rPr>
        <w:t xml:space="preserve"> предоставляет доступное качественное образование, воспитание и развитие в безопасных, комфортных условиях, адаптированных к возможностям каждого обучающегося. 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3. В управлении </w:t>
      </w:r>
      <w:r w:rsidR="00C86B82">
        <w:rPr>
          <w:rFonts w:ascii="Times New Roman" w:hAnsi="Times New Roman" w:cs="Times New Roman"/>
          <w:sz w:val="28"/>
          <w:szCs w:val="28"/>
        </w:rPr>
        <w:t>МБОУ «СОШ №4 с. Даниловка»</w:t>
      </w:r>
      <w:r w:rsidR="00C86B82"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C86B82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t xml:space="preserve"> сочетаются принципы единоначалия и коллегиальности. Обучающиеся, родители (законные представители) несовершеннолетних обучающихся являются участниками ор</w:t>
      </w:r>
      <w:r w:rsidR="00C86B82">
        <w:rPr>
          <w:rFonts w:ascii="Times New Roman" w:hAnsi="Times New Roman" w:cs="Times New Roman"/>
          <w:sz w:val="28"/>
          <w:szCs w:val="28"/>
        </w:rPr>
        <w:t>ганов у</w:t>
      </w:r>
      <w:r w:rsidR="00647741">
        <w:rPr>
          <w:rFonts w:ascii="Times New Roman" w:hAnsi="Times New Roman" w:cs="Times New Roman"/>
          <w:sz w:val="28"/>
          <w:szCs w:val="28"/>
        </w:rPr>
        <w:t>правления образовательного учреждения</w:t>
      </w:r>
      <w:r w:rsidRPr="0030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4.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>5. Повышается профессиональный уровень педагогического коллектива через курсы повышения квалификации, семинары, творческие встречи, мастер-классы и т.д.</w:t>
      </w:r>
    </w:p>
    <w:p w:rsidR="00443D5E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 6. Содержание, уровень и качество подготовки обучающихся по образовательным программам начального общего, основного общего, среднего общего образования - соответствуют требованиям федеральных государственных образовательных стандартов. 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7. Обучающиеся по образовательным программам дошкольного образования достигают целевых ориентиров, обозначенных федеральным государственным образовательным стандартом дошкольного образования. </w:t>
      </w:r>
    </w:p>
    <w:p w:rsidR="00E52C99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8. Созданы условия для самореализации обучающегося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931D4B" w:rsidRDefault="00931D4B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D4B" w:rsidRPr="003032A6" w:rsidRDefault="00931D4B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9. Учебно-методическое, библиотечно-информационное обеспечение, материально-техническая база, информационно-техническое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программами. </w:t>
      </w:r>
    </w:p>
    <w:p w:rsidR="00E52C99" w:rsidRPr="003032A6" w:rsidRDefault="00AD3A9A" w:rsidP="00343E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2A6">
        <w:rPr>
          <w:rFonts w:ascii="Times New Roman" w:hAnsi="Times New Roman" w:cs="Times New Roman"/>
          <w:sz w:val="28"/>
          <w:szCs w:val="28"/>
        </w:rPr>
        <w:t xml:space="preserve">10.Повышается информационная открытость образовательного учреждения посредством размещения материалов на официальном сайте </w:t>
      </w:r>
      <w:r w:rsidR="00647741">
        <w:rPr>
          <w:rFonts w:ascii="Times New Roman" w:hAnsi="Times New Roman" w:cs="Times New Roman"/>
          <w:sz w:val="28"/>
          <w:szCs w:val="28"/>
        </w:rPr>
        <w:t>МБОУ «СОШ №4 с. Даниловка»</w:t>
      </w:r>
      <w:r w:rsidR="00647741" w:rsidRPr="003032A6">
        <w:rPr>
          <w:rFonts w:ascii="Times New Roman" w:hAnsi="Times New Roman" w:cs="Times New Roman"/>
          <w:sz w:val="28"/>
          <w:szCs w:val="28"/>
        </w:rPr>
        <w:t xml:space="preserve"> </w:t>
      </w:r>
      <w:r w:rsidR="00647741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Интернет. </w:t>
      </w:r>
      <w:r w:rsidR="00327DDD">
        <w:rPr>
          <w:rFonts w:ascii="Times New Roman" w:hAnsi="Times New Roman" w:cs="Times New Roman"/>
          <w:sz w:val="28"/>
          <w:szCs w:val="28"/>
        </w:rPr>
        <w:t xml:space="preserve"> </w:t>
      </w:r>
      <w:r w:rsidRPr="003032A6">
        <w:rPr>
          <w:rFonts w:ascii="Times New Roman" w:hAnsi="Times New Roman" w:cs="Times New Roman"/>
          <w:sz w:val="28"/>
          <w:szCs w:val="28"/>
        </w:rPr>
        <w:t>Администрация школы совместно с педагогическим коллективом, на основе анализа и структурирования выявленных проблем, в результате проведенного самообследования определила пути их решен</w:t>
      </w:r>
      <w:r w:rsidR="00647741">
        <w:rPr>
          <w:rFonts w:ascii="Times New Roman" w:hAnsi="Times New Roman" w:cs="Times New Roman"/>
          <w:sz w:val="28"/>
          <w:szCs w:val="28"/>
        </w:rPr>
        <w:t>ия, перспективы развития на 2021</w:t>
      </w:r>
      <w:r w:rsidRPr="003032A6">
        <w:rPr>
          <w:rFonts w:ascii="Times New Roman" w:hAnsi="Times New Roman" w:cs="Times New Roman"/>
          <w:sz w:val="28"/>
          <w:szCs w:val="28"/>
        </w:rPr>
        <w:t xml:space="preserve"> г. в соответствии с уровнем требований современн</w:t>
      </w:r>
      <w:r w:rsidR="00E52C99" w:rsidRPr="003032A6">
        <w:rPr>
          <w:rFonts w:ascii="Times New Roman" w:hAnsi="Times New Roman" w:cs="Times New Roman"/>
          <w:sz w:val="28"/>
          <w:szCs w:val="28"/>
        </w:rPr>
        <w:t xml:space="preserve">ого этапа развития общества. </w:t>
      </w:r>
    </w:p>
    <w:sectPr w:rsidR="00E52C99" w:rsidRPr="003032A6" w:rsidSect="00E4282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284" w:right="850" w:bottom="142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2D" w:rsidRDefault="002B072D" w:rsidP="00E4282A">
      <w:pPr>
        <w:spacing w:after="0" w:line="240" w:lineRule="auto"/>
      </w:pPr>
      <w:r>
        <w:separator/>
      </w:r>
    </w:p>
  </w:endnote>
  <w:endnote w:type="continuationSeparator" w:id="0">
    <w:p w:rsidR="002B072D" w:rsidRDefault="002B072D" w:rsidP="00E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68" w:rsidRDefault="00820968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1398210"/>
      <w:docPartObj>
        <w:docPartGallery w:val="Page Numbers (Bottom of Page)"/>
        <w:docPartUnique/>
      </w:docPartObj>
    </w:sdtPr>
    <w:sdtEndPr/>
    <w:sdtContent>
      <w:p w:rsidR="00820968" w:rsidRDefault="00820968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4D9">
          <w:rPr>
            <w:noProof/>
          </w:rPr>
          <w:t>2</w:t>
        </w:r>
        <w:r>
          <w:fldChar w:fldCharType="end"/>
        </w:r>
      </w:p>
    </w:sdtContent>
  </w:sdt>
  <w:p w:rsidR="00820968" w:rsidRDefault="00820968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68" w:rsidRDefault="00820968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2D" w:rsidRDefault="002B072D" w:rsidP="00E4282A">
      <w:pPr>
        <w:spacing w:after="0" w:line="240" w:lineRule="auto"/>
      </w:pPr>
      <w:r>
        <w:separator/>
      </w:r>
    </w:p>
  </w:footnote>
  <w:footnote w:type="continuationSeparator" w:id="0">
    <w:p w:rsidR="002B072D" w:rsidRDefault="002B072D" w:rsidP="00E4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68" w:rsidRDefault="00820968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68" w:rsidRDefault="00820968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68" w:rsidRDefault="0082096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790"/>
    <w:multiLevelType w:val="hybridMultilevel"/>
    <w:tmpl w:val="9F0AD586"/>
    <w:lvl w:ilvl="0" w:tplc="41B64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68BA"/>
    <w:multiLevelType w:val="hybridMultilevel"/>
    <w:tmpl w:val="88E2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6263C"/>
    <w:multiLevelType w:val="multilevel"/>
    <w:tmpl w:val="78B0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735384"/>
    <w:multiLevelType w:val="multilevel"/>
    <w:tmpl w:val="4BCA0D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5DB11800"/>
    <w:multiLevelType w:val="multilevel"/>
    <w:tmpl w:val="E76CC08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5">
    <w:nsid w:val="686C3DEF"/>
    <w:multiLevelType w:val="hybridMultilevel"/>
    <w:tmpl w:val="4E6E3C30"/>
    <w:lvl w:ilvl="0" w:tplc="40AC6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AC"/>
    <w:rsid w:val="00002F12"/>
    <w:rsid w:val="000045ED"/>
    <w:rsid w:val="00007A99"/>
    <w:rsid w:val="000258CF"/>
    <w:rsid w:val="00063F31"/>
    <w:rsid w:val="00076DAB"/>
    <w:rsid w:val="000832AC"/>
    <w:rsid w:val="0009638F"/>
    <w:rsid w:val="000A1F05"/>
    <w:rsid w:val="000A74FF"/>
    <w:rsid w:val="000B1E31"/>
    <w:rsid w:val="000D180C"/>
    <w:rsid w:val="00116463"/>
    <w:rsid w:val="001169A5"/>
    <w:rsid w:val="00121506"/>
    <w:rsid w:val="001640F6"/>
    <w:rsid w:val="00164AE0"/>
    <w:rsid w:val="00170493"/>
    <w:rsid w:val="001717CF"/>
    <w:rsid w:val="00175006"/>
    <w:rsid w:val="00187138"/>
    <w:rsid w:val="00193485"/>
    <w:rsid w:val="001A0161"/>
    <w:rsid w:val="001F36FB"/>
    <w:rsid w:val="002167D7"/>
    <w:rsid w:val="002178E2"/>
    <w:rsid w:val="00222D8E"/>
    <w:rsid w:val="002365A1"/>
    <w:rsid w:val="00244A28"/>
    <w:rsid w:val="00252956"/>
    <w:rsid w:val="0026293A"/>
    <w:rsid w:val="002A2C57"/>
    <w:rsid w:val="002B072D"/>
    <w:rsid w:val="002B72A7"/>
    <w:rsid w:val="002D43F9"/>
    <w:rsid w:val="002D5CAE"/>
    <w:rsid w:val="002E30C1"/>
    <w:rsid w:val="002E57FD"/>
    <w:rsid w:val="002E6BCF"/>
    <w:rsid w:val="002E76D6"/>
    <w:rsid w:val="002F0D33"/>
    <w:rsid w:val="002F21AC"/>
    <w:rsid w:val="002F2D8D"/>
    <w:rsid w:val="003032A6"/>
    <w:rsid w:val="00315B8B"/>
    <w:rsid w:val="00316C09"/>
    <w:rsid w:val="00327D7E"/>
    <w:rsid w:val="00327DDD"/>
    <w:rsid w:val="00343E0A"/>
    <w:rsid w:val="00380C1C"/>
    <w:rsid w:val="00383142"/>
    <w:rsid w:val="00383A47"/>
    <w:rsid w:val="00384C68"/>
    <w:rsid w:val="00391363"/>
    <w:rsid w:val="0039593A"/>
    <w:rsid w:val="003B3FE5"/>
    <w:rsid w:val="003C0E3D"/>
    <w:rsid w:val="003C61E7"/>
    <w:rsid w:val="003D7213"/>
    <w:rsid w:val="00421C7A"/>
    <w:rsid w:val="00425267"/>
    <w:rsid w:val="00443D5E"/>
    <w:rsid w:val="00487CCB"/>
    <w:rsid w:val="00492268"/>
    <w:rsid w:val="004947DD"/>
    <w:rsid w:val="004B31E1"/>
    <w:rsid w:val="004B61AE"/>
    <w:rsid w:val="004E3FCB"/>
    <w:rsid w:val="0050464D"/>
    <w:rsid w:val="00505837"/>
    <w:rsid w:val="00505B26"/>
    <w:rsid w:val="005347C9"/>
    <w:rsid w:val="0053796F"/>
    <w:rsid w:val="005436A7"/>
    <w:rsid w:val="00546771"/>
    <w:rsid w:val="00576279"/>
    <w:rsid w:val="005875F5"/>
    <w:rsid w:val="00596B40"/>
    <w:rsid w:val="005B0B3F"/>
    <w:rsid w:val="005E5405"/>
    <w:rsid w:val="005F39FA"/>
    <w:rsid w:val="00603DE2"/>
    <w:rsid w:val="0060670B"/>
    <w:rsid w:val="00616730"/>
    <w:rsid w:val="00620A3F"/>
    <w:rsid w:val="00632D77"/>
    <w:rsid w:val="00634426"/>
    <w:rsid w:val="00641041"/>
    <w:rsid w:val="00643056"/>
    <w:rsid w:val="00647122"/>
    <w:rsid w:val="006474D9"/>
    <w:rsid w:val="00647741"/>
    <w:rsid w:val="006479B1"/>
    <w:rsid w:val="0065787F"/>
    <w:rsid w:val="00662D91"/>
    <w:rsid w:val="00680BD7"/>
    <w:rsid w:val="0068631B"/>
    <w:rsid w:val="00690852"/>
    <w:rsid w:val="006C5111"/>
    <w:rsid w:val="006F1378"/>
    <w:rsid w:val="006F16FA"/>
    <w:rsid w:val="006F2E21"/>
    <w:rsid w:val="007062FD"/>
    <w:rsid w:val="00710FE1"/>
    <w:rsid w:val="00711563"/>
    <w:rsid w:val="007124AF"/>
    <w:rsid w:val="0072288A"/>
    <w:rsid w:val="00730F26"/>
    <w:rsid w:val="00735103"/>
    <w:rsid w:val="007364ED"/>
    <w:rsid w:val="0074287D"/>
    <w:rsid w:val="007475C6"/>
    <w:rsid w:val="00786BB4"/>
    <w:rsid w:val="007A41B7"/>
    <w:rsid w:val="007A4FDA"/>
    <w:rsid w:val="007B533E"/>
    <w:rsid w:val="007D7B83"/>
    <w:rsid w:val="007E23A0"/>
    <w:rsid w:val="00800298"/>
    <w:rsid w:val="0080057A"/>
    <w:rsid w:val="00802A5B"/>
    <w:rsid w:val="0080497F"/>
    <w:rsid w:val="008119B2"/>
    <w:rsid w:val="00816ECB"/>
    <w:rsid w:val="00820968"/>
    <w:rsid w:val="00823DCF"/>
    <w:rsid w:val="00832ABD"/>
    <w:rsid w:val="008331B8"/>
    <w:rsid w:val="0084705A"/>
    <w:rsid w:val="00851E3A"/>
    <w:rsid w:val="0085268F"/>
    <w:rsid w:val="00852EFD"/>
    <w:rsid w:val="00854B32"/>
    <w:rsid w:val="008556D1"/>
    <w:rsid w:val="008836EB"/>
    <w:rsid w:val="008862F6"/>
    <w:rsid w:val="00895816"/>
    <w:rsid w:val="008B76A9"/>
    <w:rsid w:val="00913F11"/>
    <w:rsid w:val="00920034"/>
    <w:rsid w:val="00931D4B"/>
    <w:rsid w:val="0097266F"/>
    <w:rsid w:val="009A3A72"/>
    <w:rsid w:val="009B2BD6"/>
    <w:rsid w:val="009B4CBD"/>
    <w:rsid w:val="009E27F6"/>
    <w:rsid w:val="00A04D8C"/>
    <w:rsid w:val="00A0747C"/>
    <w:rsid w:val="00A329F3"/>
    <w:rsid w:val="00A54A1E"/>
    <w:rsid w:val="00A61ACD"/>
    <w:rsid w:val="00A65B1A"/>
    <w:rsid w:val="00A65C86"/>
    <w:rsid w:val="00A769A3"/>
    <w:rsid w:val="00A812FC"/>
    <w:rsid w:val="00A90B1D"/>
    <w:rsid w:val="00A930BF"/>
    <w:rsid w:val="00AA3EA4"/>
    <w:rsid w:val="00AB0A8D"/>
    <w:rsid w:val="00AC7C16"/>
    <w:rsid w:val="00AD0E4C"/>
    <w:rsid w:val="00AD3A9A"/>
    <w:rsid w:val="00AD3DF9"/>
    <w:rsid w:val="00AE3C8A"/>
    <w:rsid w:val="00AE49D0"/>
    <w:rsid w:val="00B0795A"/>
    <w:rsid w:val="00B20C77"/>
    <w:rsid w:val="00B22B3F"/>
    <w:rsid w:val="00B2396E"/>
    <w:rsid w:val="00B53638"/>
    <w:rsid w:val="00B5735D"/>
    <w:rsid w:val="00B80F28"/>
    <w:rsid w:val="00B83E0E"/>
    <w:rsid w:val="00BA3A70"/>
    <w:rsid w:val="00BC4DC9"/>
    <w:rsid w:val="00BC7AF1"/>
    <w:rsid w:val="00BD4DC0"/>
    <w:rsid w:val="00C25940"/>
    <w:rsid w:val="00C4472D"/>
    <w:rsid w:val="00C50417"/>
    <w:rsid w:val="00C50804"/>
    <w:rsid w:val="00C5373B"/>
    <w:rsid w:val="00C621CA"/>
    <w:rsid w:val="00C70238"/>
    <w:rsid w:val="00C86B82"/>
    <w:rsid w:val="00CA7E1D"/>
    <w:rsid w:val="00CB1F61"/>
    <w:rsid w:val="00D137FF"/>
    <w:rsid w:val="00D21AAA"/>
    <w:rsid w:val="00D24E75"/>
    <w:rsid w:val="00D25DA5"/>
    <w:rsid w:val="00D4226C"/>
    <w:rsid w:val="00D5031F"/>
    <w:rsid w:val="00D562A0"/>
    <w:rsid w:val="00D74A93"/>
    <w:rsid w:val="00D841DA"/>
    <w:rsid w:val="00D84437"/>
    <w:rsid w:val="00D93E23"/>
    <w:rsid w:val="00D94C25"/>
    <w:rsid w:val="00DA1976"/>
    <w:rsid w:val="00DB11B3"/>
    <w:rsid w:val="00DC37F3"/>
    <w:rsid w:val="00DD2F9F"/>
    <w:rsid w:val="00DF78E6"/>
    <w:rsid w:val="00E12193"/>
    <w:rsid w:val="00E14E9B"/>
    <w:rsid w:val="00E23AB8"/>
    <w:rsid w:val="00E24FDB"/>
    <w:rsid w:val="00E36A3F"/>
    <w:rsid w:val="00E4282A"/>
    <w:rsid w:val="00E4574D"/>
    <w:rsid w:val="00E52C99"/>
    <w:rsid w:val="00E71EF5"/>
    <w:rsid w:val="00E91370"/>
    <w:rsid w:val="00EA18A9"/>
    <w:rsid w:val="00EA508C"/>
    <w:rsid w:val="00EC5C42"/>
    <w:rsid w:val="00EC700E"/>
    <w:rsid w:val="00ED28E1"/>
    <w:rsid w:val="00ED75D4"/>
    <w:rsid w:val="00EE19F6"/>
    <w:rsid w:val="00EE1B75"/>
    <w:rsid w:val="00EE57F7"/>
    <w:rsid w:val="00F021B8"/>
    <w:rsid w:val="00F37BF8"/>
    <w:rsid w:val="00F43938"/>
    <w:rsid w:val="00F95DF2"/>
    <w:rsid w:val="00FA6133"/>
    <w:rsid w:val="00FC366B"/>
    <w:rsid w:val="00FD07CB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3F684-D111-48E8-B67C-845074B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B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B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B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B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B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B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6FA"/>
    <w:pPr>
      <w:ind w:left="720"/>
      <w:contextualSpacing/>
    </w:pPr>
  </w:style>
  <w:style w:type="paragraph" w:styleId="a4">
    <w:name w:val="Body Text Indent"/>
    <w:basedOn w:val="a"/>
    <w:link w:val="a5"/>
    <w:rsid w:val="00C4472D"/>
    <w:pPr>
      <w:spacing w:after="0" w:line="360" w:lineRule="auto"/>
      <w:ind w:left="360"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47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447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C4472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C4472D"/>
    <w:rPr>
      <w:rFonts w:ascii="Calibri" w:eastAsia="Calibri" w:hAnsi="Calibri" w:cs="Times New Roman"/>
    </w:rPr>
  </w:style>
  <w:style w:type="paragraph" w:styleId="a9">
    <w:name w:val="Title"/>
    <w:basedOn w:val="a"/>
    <w:link w:val="aa"/>
    <w:uiPriority w:val="10"/>
    <w:qFormat/>
    <w:rsid w:val="00C4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C447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2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21C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7475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E1B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1B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B7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1B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B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B7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E1B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E1B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E1B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customStyle="1" w:styleId="p5">
    <w:name w:val="p5"/>
    <w:basedOn w:val="a"/>
    <w:uiPriority w:val="99"/>
    <w:rsid w:val="00EE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Normal (Web)"/>
    <w:aliases w:val="Normal (Web) Char"/>
    <w:basedOn w:val="a"/>
    <w:qFormat/>
    <w:rsid w:val="00EE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EE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next w:val="a"/>
    <w:uiPriority w:val="35"/>
    <w:semiHidden/>
    <w:unhideWhenUsed/>
    <w:qFormat/>
    <w:rsid w:val="00EE1B75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</w:rPr>
  </w:style>
  <w:style w:type="paragraph" w:styleId="af1">
    <w:name w:val="Subtitle"/>
    <w:basedOn w:val="a"/>
    <w:next w:val="a"/>
    <w:link w:val="af2"/>
    <w:uiPriority w:val="11"/>
    <w:qFormat/>
    <w:rsid w:val="00EE1B7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E1B75"/>
    <w:rPr>
      <w:rFonts w:eastAsiaTheme="minorEastAsia"/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E1B75"/>
    <w:rPr>
      <w:b/>
      <w:bCs/>
      <w:color w:val="auto"/>
    </w:rPr>
  </w:style>
  <w:style w:type="character" w:styleId="af4">
    <w:name w:val="Emphasis"/>
    <w:basedOn w:val="a0"/>
    <w:uiPriority w:val="20"/>
    <w:qFormat/>
    <w:rsid w:val="00EE1B75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E1B75"/>
    <w:pPr>
      <w:spacing w:before="200"/>
      <w:ind w:left="864" w:right="864"/>
    </w:pPr>
    <w:rPr>
      <w:rFonts w:eastAsiaTheme="minorEastAsia"/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1B75"/>
    <w:rPr>
      <w:rFonts w:eastAsiaTheme="minorEastAsia"/>
      <w:i/>
      <w:iCs/>
      <w:color w:val="404040" w:themeColor="text1" w:themeTint="BF"/>
    </w:rPr>
  </w:style>
  <w:style w:type="paragraph" w:styleId="af5">
    <w:name w:val="Intense Quote"/>
    <w:basedOn w:val="a"/>
    <w:next w:val="a"/>
    <w:link w:val="af6"/>
    <w:uiPriority w:val="30"/>
    <w:qFormat/>
    <w:rsid w:val="00EE1B7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EE1B75"/>
    <w:rPr>
      <w:rFonts w:eastAsiaTheme="minorEastAsia"/>
      <w:i/>
      <w:iCs/>
      <w:color w:val="5B9BD5" w:themeColor="accent1"/>
    </w:rPr>
  </w:style>
  <w:style w:type="character" w:styleId="af7">
    <w:name w:val="Subtle Emphasis"/>
    <w:basedOn w:val="a0"/>
    <w:uiPriority w:val="19"/>
    <w:qFormat/>
    <w:rsid w:val="00EE1B75"/>
    <w:rPr>
      <w:i/>
      <w:iCs/>
      <w:color w:val="404040" w:themeColor="text1" w:themeTint="BF"/>
    </w:rPr>
  </w:style>
  <w:style w:type="character" w:styleId="af8">
    <w:name w:val="Intense Emphasis"/>
    <w:basedOn w:val="a0"/>
    <w:uiPriority w:val="21"/>
    <w:qFormat/>
    <w:rsid w:val="00EE1B75"/>
    <w:rPr>
      <w:i/>
      <w:iCs/>
      <w:color w:val="5B9BD5" w:themeColor="accent1"/>
    </w:rPr>
  </w:style>
  <w:style w:type="character" w:styleId="af9">
    <w:name w:val="Subtle Reference"/>
    <w:basedOn w:val="a0"/>
    <w:uiPriority w:val="31"/>
    <w:qFormat/>
    <w:rsid w:val="00EE1B75"/>
    <w:rPr>
      <w:smallCaps/>
      <w:color w:val="404040" w:themeColor="text1" w:themeTint="BF"/>
    </w:rPr>
  </w:style>
  <w:style w:type="character" w:styleId="afa">
    <w:name w:val="Intense Reference"/>
    <w:basedOn w:val="a0"/>
    <w:uiPriority w:val="32"/>
    <w:qFormat/>
    <w:rsid w:val="00EE1B75"/>
    <w:rPr>
      <w:b/>
      <w:bCs/>
      <w:smallCaps/>
      <w:color w:val="5B9BD5" w:themeColor="accent1"/>
      <w:spacing w:val="5"/>
    </w:rPr>
  </w:style>
  <w:style w:type="character" w:styleId="afb">
    <w:name w:val="Book Title"/>
    <w:basedOn w:val="a0"/>
    <w:uiPriority w:val="33"/>
    <w:qFormat/>
    <w:rsid w:val="00EE1B75"/>
    <w:rPr>
      <w:b/>
      <w:bCs/>
      <w:i/>
      <w:iC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EE1B75"/>
    <w:pPr>
      <w:outlineLvl w:val="9"/>
    </w:pPr>
  </w:style>
  <w:style w:type="paragraph" w:styleId="afd">
    <w:name w:val="header"/>
    <w:basedOn w:val="a"/>
    <w:link w:val="afe"/>
    <w:uiPriority w:val="99"/>
    <w:unhideWhenUsed/>
    <w:rsid w:val="00E4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E4282A"/>
  </w:style>
  <w:style w:type="paragraph" w:styleId="aff">
    <w:name w:val="footer"/>
    <w:basedOn w:val="a"/>
    <w:link w:val="aff0"/>
    <w:uiPriority w:val="99"/>
    <w:unhideWhenUsed/>
    <w:rsid w:val="00E4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E4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sh4_smid@post.&#1077;&#1072;&#1086;.ru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&#1044;&#1080;&#1072;&#1075;&#1088;&#1072;&#1084;&#1084;&#1072;%20&#1074;%20Microsoft%20Office%20Word" TargetMode="External"/><Relationship Id="rId1" Type="http://schemas.openxmlformats.org/officeDocument/2006/relationships/themeOverride" Target="../theme/themeOverride2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3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142857142857141E-2"/>
          <c:y val="5.8139534883720929E-2"/>
          <c:w val="0.92380952380952386"/>
          <c:h val="0.782945736434108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2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  <c:pt idx="3">
                  <c:v>4 группа</c:v>
                </c:pt>
                <c:pt idx="4">
                  <c:v>5 группа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27.4</c:v>
                </c:pt>
                <c:pt idx="1">
                  <c:v>53.6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4"/>
        <c:gapDepth val="84"/>
        <c:shape val="box"/>
        <c:axId val="343669104"/>
        <c:axId val="343667144"/>
        <c:axId val="0"/>
      </c:bar3DChart>
      <c:catAx>
        <c:axId val="343669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3667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667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436691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1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0343043301176"/>
          <c:y val="0.27016351217263634"/>
          <c:w val="0.44204643566994334"/>
          <c:h val="0.6475592306292775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00FF"/>
              </a:solidFill>
            </c:spPr>
          </c:dPt>
          <c:dPt>
            <c:idx val="2"/>
            <c:bubble3D val="0"/>
            <c:spPr>
              <a:solidFill>
                <a:srgbClr val="009900"/>
              </a:solidFill>
            </c:spPr>
          </c:dPt>
          <c:dLbls>
            <c:dLbl>
              <c:idx val="0"/>
              <c:spPr>
                <a:noFill/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noFill/>
              </c:spPr>
              <c:txPr>
                <a:bodyPr/>
                <a:lstStyle/>
                <a:p>
                  <a:pPr>
                    <a:defRPr sz="16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'[Диаграмма в Microsoft Office Word]Образование'!$B$5:$B$7</c:f>
              <c:strCache>
                <c:ptCount val="3"/>
                <c:pt idx="0">
                  <c:v>Высшее педагогическое</c:v>
                </c:pt>
                <c:pt idx="1">
                  <c:v>Неполное высшее</c:v>
                </c:pt>
                <c:pt idx="2">
                  <c:v>Среднее специальное</c:v>
                </c:pt>
              </c:strCache>
            </c:strRef>
          </c:cat>
          <c:val>
            <c:numRef>
              <c:f>'[Диаграмма в Microsoft Office Word]Образование'!$C$5:$C$7</c:f>
              <c:numCache>
                <c:formatCode>0%</c:formatCode>
                <c:ptCount val="3"/>
                <c:pt idx="0">
                  <c:v>0.60000000000000053</c:v>
                </c:pt>
                <c:pt idx="1">
                  <c:v>5.0000000000000017E-2</c:v>
                </c:pt>
                <c:pt idx="2">
                  <c:v>0.35000000000000026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624106986174608E-2"/>
          <c:y val="0.29750571142974541"/>
          <c:w val="0.53644375616742002"/>
          <c:h val="0.65532874895334492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Стаж!$B$4:$B$8</c:f>
              <c:strCache>
                <c:ptCount val="5"/>
                <c:pt idx="0">
                  <c:v>До 5 лет</c:v>
                </c:pt>
                <c:pt idx="1">
                  <c:v>от 6 до 10 лет</c:v>
                </c:pt>
                <c:pt idx="2">
                  <c:v>от 11 до 20 лет</c:v>
                </c:pt>
                <c:pt idx="3">
                  <c:v>от 21 до 30 лет</c:v>
                </c:pt>
                <c:pt idx="4">
                  <c:v>свыше 31 лет</c:v>
                </c:pt>
              </c:strCache>
            </c:strRef>
          </c:cat>
          <c:val>
            <c:numRef>
              <c:f>Стаж!$C$4:$C$8</c:f>
              <c:numCache>
                <c:formatCode>0%</c:formatCode>
                <c:ptCount val="5"/>
                <c:pt idx="0">
                  <c:v>0.23</c:v>
                </c:pt>
                <c:pt idx="1">
                  <c:v>0.1</c:v>
                </c:pt>
                <c:pt idx="2">
                  <c:v>0.14000000000000001</c:v>
                </c:pt>
                <c:pt idx="3">
                  <c:v>0.30000000000000016</c:v>
                </c:pt>
                <c:pt idx="4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68120962349377412"/>
          <c:y val="0.45040605218465446"/>
          <c:w val="0.28247819975709426"/>
          <c:h val="0.36766845320805597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Возраст педагогических</a:t>
            </a:r>
            <a:r>
              <a:rPr lang="ru-RU" baseline="0">
                <a:solidFill>
                  <a:srgbClr val="FF0000"/>
                </a:solidFill>
              </a:rPr>
              <a:t> работников </a:t>
            </a:r>
          </a:p>
          <a:p>
            <a:pPr>
              <a:defRPr/>
            </a:pPr>
            <a:r>
              <a:rPr lang="ru-RU" baseline="0">
                <a:solidFill>
                  <a:srgbClr val="FF0000"/>
                </a:solidFill>
              </a:rPr>
              <a:t>2020 год</a:t>
            </a:r>
            <a:endParaRPr lang="ru-RU">
              <a:solidFill>
                <a:srgbClr val="FF0000"/>
              </a:solidFill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31 до 40 лет</c:v>
                </c:pt>
                <c:pt idx="2">
                  <c:v>От 41 до 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0.24000000000000007</c:v>
                </c:pt>
                <c:pt idx="2">
                  <c:v>0.38000000000000017</c:v>
                </c:pt>
                <c:pt idx="3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6713072324292797"/>
          <c:y val="0.37027434070741172"/>
          <c:w val="0.2189803878681833"/>
          <c:h val="0.37830021247344098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2077865266842"/>
          <c:y val="0.21990740740740863"/>
          <c:w val="0.49406933508311462"/>
          <c:h val="0.66666666666666663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Лист1!$B$3:$B$6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Лист1!$C$3:$C$6</c:f>
              <c:numCache>
                <c:formatCode>0%</c:formatCode>
                <c:ptCount val="4"/>
                <c:pt idx="0">
                  <c:v>0.05</c:v>
                </c:pt>
                <c:pt idx="1">
                  <c:v>0.33000000000000024</c:v>
                </c:pt>
                <c:pt idx="2">
                  <c:v>0.29000000000000015</c:v>
                </c:pt>
                <c:pt idx="3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5">
          <a:noFill/>
        </a:ln>
      </c:spPr>
    </c:plotArea>
    <c:legend>
      <c:legendPos val="r"/>
      <c:overlay val="0"/>
      <c:txPr>
        <a:bodyPr/>
        <a:lstStyle/>
        <a:p>
          <a:pPr>
            <a:defRPr sz="1198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по всей школе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65E-478D-930D-D5995902EB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65E-478D-930D-D5995902EB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65E-478D-930D-D5995902EB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F65E-478D-930D-D5995902EB8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остальные </a:t>
                    </a:r>
                  </a:p>
                  <a:p>
                    <a:r>
                      <a:rPr lang="ru-RU"/>
                      <a:t>60%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5E-478D-930D-D5995902EB8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 "4" и "5"</a:t>
                    </a:r>
                  </a:p>
                  <a:p>
                    <a:r>
                      <a:rPr lang="ru-RU"/>
                      <a:t>35%</a:t>
                    </a:r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65E-478D-930D-D5995902EB8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 baseline="0"/>
                      <a:t>отлично
</a:t>
                    </a:r>
                    <a:fld id="{75B773AB-44B7-4E3C-BA44-618DD3097B37}" type="PERCENTAGE">
                      <a:rPr lang="en-US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65E-478D-930D-D5995902EB80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35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5E-478D-930D-D5995902EB80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accent2">
                    <a:lumMod val="50000"/>
                  </a:schemeClr>
                </a:solidFill>
              </a:rPr>
              <a:t>Качество</a:t>
            </a:r>
            <a:r>
              <a:rPr lang="ru-RU" b="1" baseline="0">
                <a:solidFill>
                  <a:schemeClr val="accent2">
                    <a:lumMod val="50000"/>
                  </a:schemeClr>
                </a:solidFill>
              </a:rPr>
              <a:t> знаний по классам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chemeClr val="accent2">
                    <a:lumMod val="50000"/>
                  </a:schemeClr>
                </a:solidFill>
              </a:rPr>
              <a:t>(декабрь 2020 года)</a:t>
            </a:r>
            <a:endParaRPr lang="ru-RU" b="1">
              <a:solidFill>
                <a:schemeClr val="accent2">
                  <a:lumMod val="50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 cmpd="sng"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0.6</c:v>
                </c:pt>
                <c:pt idx="1">
                  <c:v>0.62</c:v>
                </c:pt>
                <c:pt idx="2">
                  <c:v>0.71</c:v>
                </c:pt>
                <c:pt idx="3">
                  <c:v>0.3</c:v>
                </c:pt>
                <c:pt idx="4">
                  <c:v>0.42</c:v>
                </c:pt>
                <c:pt idx="5">
                  <c:v>0.27</c:v>
                </c:pt>
                <c:pt idx="6">
                  <c:v>0.25</c:v>
                </c:pt>
                <c:pt idx="7">
                  <c:v>0.33</c:v>
                </c:pt>
                <c:pt idx="8">
                  <c:v>0.83</c:v>
                </c:pt>
                <c:pt idx="9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5E-42BA-936E-45387094E56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5E-42BA-936E-45387094E56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 класс</c:v>
                </c:pt>
                <c:pt idx="7">
                  <c:v>9 класс</c:v>
                </c:pt>
                <c:pt idx="8">
                  <c:v>10 класс</c:v>
                </c:pt>
                <c:pt idx="9">
                  <c:v>11 класс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5E-42BA-936E-45387094E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3667928"/>
        <c:axId val="343673024"/>
      </c:barChart>
      <c:catAx>
        <c:axId val="343667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73024"/>
        <c:crosses val="autoZero"/>
        <c:auto val="1"/>
        <c:lblAlgn val="ctr"/>
        <c:lblOffset val="100"/>
        <c:noMultiLvlLbl val="0"/>
      </c:catAx>
      <c:valAx>
        <c:axId val="343673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67928"/>
        <c:crosses val="autoZero"/>
        <c:crossBetween val="between"/>
      </c:valAx>
      <c:spPr>
        <a:solidFill>
          <a:schemeClr val="accent2">
            <a:lumMod val="75000"/>
          </a:schemeClr>
        </a:solidFill>
        <a:ln>
          <a:solidFill>
            <a:schemeClr val="accent5">
              <a:lumMod val="75000"/>
            </a:schemeClr>
          </a:solidFill>
        </a:ln>
        <a:effectLst>
          <a:outerShdw blurRad="50800" dist="38100" dir="5400000" algn="t" rotWithShape="0">
            <a:schemeClr val="accent2">
              <a:lumMod val="40000"/>
              <a:lumOff val="60000"/>
              <a:alpha val="40000"/>
            </a:schemeClr>
          </a:outerShdw>
        </a:effectLst>
        <a:scene3d>
          <a:camera prst="orthographicFront"/>
          <a:lightRig rig="threePt" dir="t"/>
        </a:scene3d>
        <a:sp3d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Статистика  по отметкам</a:t>
            </a:r>
          </a:p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ВПР 5 класс</a:t>
            </a:r>
          </a:p>
        </c:rich>
      </c:tx>
      <c:layout>
        <c:manualLayout>
          <c:xMode val="edge"/>
          <c:yMode val="edge"/>
          <c:x val="0.2710358340624088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яз.</c:v>
                </c:pt>
                <c:pt idx="1">
                  <c:v>математика</c:v>
                </c:pt>
                <c:pt idx="2">
                  <c:v>окр. Мир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</c:v>
                </c:pt>
                <c:pt idx="1">
                  <c:v>0.25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2D-44EA-8E5D-B54E317B24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яз.</c:v>
                </c:pt>
                <c:pt idx="1">
                  <c:v>математика</c:v>
                </c:pt>
                <c:pt idx="2">
                  <c:v>окр. Мир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</c:v>
                </c:pt>
                <c:pt idx="1">
                  <c:v>0.75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A2D-44EA-8E5D-B54E317B24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русский яз.</c:v>
                </c:pt>
                <c:pt idx="1">
                  <c:v>математика</c:v>
                </c:pt>
                <c:pt idx="2">
                  <c:v>окр. Мир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 formatCode="0%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A2D-44EA-8E5D-B54E317B24F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673808"/>
        <c:axId val="343664400"/>
      </c:barChart>
      <c:catAx>
        <c:axId val="34367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64400"/>
        <c:crosses val="autoZero"/>
        <c:auto val="1"/>
        <c:lblAlgn val="ctr"/>
        <c:lblOffset val="100"/>
        <c:noMultiLvlLbl val="0"/>
      </c:catAx>
      <c:valAx>
        <c:axId val="3436644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3673808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Статистика  по отметкам</a:t>
            </a:r>
          </a:p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ВПР 6 класс</a:t>
            </a:r>
          </a:p>
        </c:rich>
      </c:tx>
      <c:layout>
        <c:manualLayout>
          <c:xMode val="edge"/>
          <c:yMode val="edge"/>
          <c:x val="0.2710358340624088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0.75</c:v>
                </c:pt>
                <c:pt idx="1">
                  <c:v>0.83</c:v>
                </c:pt>
                <c:pt idx="2">
                  <c:v>0.33</c:v>
                </c:pt>
                <c:pt idx="3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DC-449C-B56B-DB95AE6A3D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0.17</c:v>
                </c:pt>
                <c:pt idx="2">
                  <c:v>0.67</c:v>
                </c:pt>
                <c:pt idx="3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DC-449C-B56B-DB95AE6A3D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русский яз.</c:v>
                </c:pt>
                <c:pt idx="1">
                  <c:v>математика</c:v>
                </c:pt>
                <c:pt idx="2">
                  <c:v>биология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 formatCode="0%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2DC-449C-B56B-DB95AE6A3D5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668320"/>
        <c:axId val="343670280"/>
      </c:barChart>
      <c:catAx>
        <c:axId val="3436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70280"/>
        <c:crosses val="autoZero"/>
        <c:auto val="1"/>
        <c:lblAlgn val="ctr"/>
        <c:lblOffset val="100"/>
        <c:noMultiLvlLbl val="0"/>
      </c:catAx>
      <c:valAx>
        <c:axId val="3436702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3668320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Статистика  по отметкам</a:t>
            </a:r>
          </a:p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ВПР 7 класс</a:t>
            </a:r>
          </a:p>
        </c:rich>
      </c:tx>
      <c:layout>
        <c:manualLayout>
          <c:xMode val="edge"/>
          <c:yMode val="edge"/>
          <c:x val="0.2710358340624088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0.56000000000000005</c:v>
                </c:pt>
                <c:pt idx="1">
                  <c:v>0.73</c:v>
                </c:pt>
                <c:pt idx="2">
                  <c:v>0.77</c:v>
                </c:pt>
                <c:pt idx="3">
                  <c:v>0.5</c:v>
                </c:pt>
                <c:pt idx="4">
                  <c:v>0.67</c:v>
                </c:pt>
                <c:pt idx="5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73-441F-A535-FC94D0F054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</c:v>
                </c:pt>
                <c:pt idx="1">
                  <c:v>0.27</c:v>
                </c:pt>
                <c:pt idx="2">
                  <c:v>0.23</c:v>
                </c:pt>
                <c:pt idx="3">
                  <c:v>0.42</c:v>
                </c:pt>
                <c:pt idx="4">
                  <c:v>0.25</c:v>
                </c:pt>
                <c:pt idx="5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73-441F-A535-FC94D0F054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русский яз.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 formatCode="0%">
                  <c:v>0.11</c:v>
                </c:pt>
                <c:pt idx="3" formatCode="0%">
                  <c:v>0.08</c:v>
                </c:pt>
                <c:pt idx="4" formatCode="0%">
                  <c:v>0.08</c:v>
                </c:pt>
                <c:pt idx="5" formatCode="0%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673-441F-A535-FC94D0F0546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672632"/>
        <c:axId val="343670672"/>
      </c:barChart>
      <c:catAx>
        <c:axId val="343672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70672"/>
        <c:crosses val="autoZero"/>
        <c:auto val="1"/>
        <c:lblAlgn val="ctr"/>
        <c:lblOffset val="100"/>
        <c:noMultiLvlLbl val="0"/>
      </c:catAx>
      <c:valAx>
        <c:axId val="343670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3672632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Статистика  по отметкам</a:t>
            </a:r>
          </a:p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ВПР 8 класс</a:t>
            </a:r>
          </a:p>
        </c:rich>
      </c:tx>
      <c:layout>
        <c:manualLayout>
          <c:xMode val="edge"/>
          <c:yMode val="edge"/>
          <c:x val="0.2710358340624088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обществ.</c:v>
                </c:pt>
                <c:pt idx="7">
                  <c:v>англ. Язык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0.78</c:v>
                </c:pt>
                <c:pt idx="1">
                  <c:v>0.8</c:v>
                </c:pt>
                <c:pt idx="2">
                  <c:v>0.36</c:v>
                </c:pt>
                <c:pt idx="3">
                  <c:v>0.27</c:v>
                </c:pt>
                <c:pt idx="4">
                  <c:v>0.45</c:v>
                </c:pt>
                <c:pt idx="5">
                  <c:v>0.7</c:v>
                </c:pt>
                <c:pt idx="6">
                  <c:v>0.78</c:v>
                </c:pt>
                <c:pt idx="7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05-4354-902B-10C8A64809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обществ.</c:v>
                </c:pt>
                <c:pt idx="7">
                  <c:v>англ. Язык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0.22</c:v>
                </c:pt>
                <c:pt idx="1">
                  <c:v>0.2</c:v>
                </c:pt>
                <c:pt idx="2">
                  <c:v>0.55000000000000004</c:v>
                </c:pt>
                <c:pt idx="3">
                  <c:v>0.55000000000000004</c:v>
                </c:pt>
                <c:pt idx="4">
                  <c:v>0.55000000000000004</c:v>
                </c:pt>
                <c:pt idx="5">
                  <c:v>0.2</c:v>
                </c:pt>
                <c:pt idx="6">
                  <c:v>0.22</c:v>
                </c:pt>
                <c:pt idx="7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05-4354-902B-10C8A64809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обществ.</c:v>
                </c:pt>
                <c:pt idx="7">
                  <c:v>англ.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2" formatCode="0%">
                  <c:v>0.09</c:v>
                </c:pt>
                <c:pt idx="3" formatCode="0%">
                  <c:v>0.18</c:v>
                </c:pt>
                <c:pt idx="5" formatCode="0%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05-4354-902B-10C8A648092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671848"/>
        <c:axId val="343672240"/>
      </c:barChart>
      <c:catAx>
        <c:axId val="343671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72240"/>
        <c:crosses val="autoZero"/>
        <c:auto val="1"/>
        <c:lblAlgn val="ctr"/>
        <c:lblOffset val="100"/>
        <c:noMultiLvlLbl val="0"/>
      </c:catAx>
      <c:valAx>
        <c:axId val="3436722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3671848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Статистика  по отметкам</a:t>
            </a:r>
          </a:p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ВПР 9 класс</a:t>
            </a:r>
          </a:p>
        </c:rich>
      </c:tx>
      <c:layout>
        <c:manualLayout>
          <c:xMode val="edge"/>
          <c:yMode val="edge"/>
          <c:x val="0.2710358340624088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обществ.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0.75</c:v>
                </c:pt>
                <c:pt idx="1">
                  <c:v>0.75</c:v>
                </c:pt>
                <c:pt idx="2">
                  <c:v>0.7</c:v>
                </c:pt>
                <c:pt idx="3">
                  <c:v>0.8</c:v>
                </c:pt>
                <c:pt idx="4">
                  <c:v>0.4</c:v>
                </c:pt>
                <c:pt idx="5">
                  <c:v>0.75</c:v>
                </c:pt>
                <c:pt idx="6">
                  <c:v>0.67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36-4D87-9DE1-8387A6DE54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обществ.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0.25</c:v>
                </c:pt>
                <c:pt idx="1">
                  <c:v>0.25</c:v>
                </c:pt>
                <c:pt idx="2">
                  <c:v>0.3</c:v>
                </c:pt>
                <c:pt idx="3">
                  <c:v>0.2</c:v>
                </c:pt>
                <c:pt idx="4">
                  <c:v>0.6</c:v>
                </c:pt>
                <c:pt idx="5">
                  <c:v>0.25</c:v>
                </c:pt>
                <c:pt idx="6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36-4D87-9DE1-8387A6DE543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яз.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география</c:v>
                </c:pt>
                <c:pt idx="7">
                  <c:v>обществ.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36-4D87-9DE1-8387A6DE543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677336"/>
        <c:axId val="343675376"/>
      </c:barChart>
      <c:catAx>
        <c:axId val="34367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75376"/>
        <c:crosses val="autoZero"/>
        <c:auto val="1"/>
        <c:lblAlgn val="ctr"/>
        <c:lblOffset val="100"/>
        <c:noMultiLvlLbl val="0"/>
      </c:catAx>
      <c:valAx>
        <c:axId val="343675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3677336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Статистика  по отметкам</a:t>
            </a:r>
          </a:p>
          <a:p>
            <a:pPr>
              <a:defRPr sz="1800" b="1" i="0" u="none" strike="noStrike" kern="1200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ВПР 10 класс</a:t>
            </a:r>
          </a:p>
        </c:rich>
      </c:tx>
      <c:layout>
        <c:manualLayout>
          <c:xMode val="edge"/>
          <c:yMode val="edge"/>
          <c:x val="0.2710358340624088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83-4374-9A82-EDBBB71722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83-4374-9A82-EDBBB71722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география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483-4374-9A82-EDBBB717228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43676552"/>
        <c:axId val="343675768"/>
      </c:barChart>
      <c:catAx>
        <c:axId val="34367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accent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675768"/>
        <c:crosses val="autoZero"/>
        <c:auto val="1"/>
        <c:lblAlgn val="ctr"/>
        <c:lblOffset val="100"/>
        <c:noMultiLvlLbl val="0"/>
      </c:catAx>
      <c:valAx>
        <c:axId val="3436757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43676552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accent2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chemeClr val="accent2">
              <a:lumMod val="50000"/>
            </a:schemeClr>
          </a:solidFill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0.32085</cdr:x>
      <cdr:y>0.03265</cdr:y>
    </cdr:from>
    <cdr:to>
      <cdr:x>0.80255</cdr:x>
      <cdr:y>0.29388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1795462" y="114300"/>
          <a:ext cx="26955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rgbClr val="FF0000"/>
              </a:solidFill>
            </a:rPr>
            <a:t>Образование педагогических работников</a:t>
          </a:r>
        </a:p>
        <a:p xmlns:a="http://schemas.openxmlformats.org/drawingml/2006/main">
          <a:pPr algn="ctr"/>
          <a:r>
            <a:rPr lang="ru-RU" sz="1800" b="1">
              <a:solidFill>
                <a:srgbClr val="FF0000"/>
              </a:solidFill>
            </a:rPr>
            <a:t>2020</a:t>
          </a:r>
          <a:r>
            <a:rPr lang="ru-RU" sz="1800" b="1" baseline="0">
              <a:solidFill>
                <a:srgbClr val="FF0000"/>
              </a:solidFill>
            </a:rPr>
            <a:t> год</a:t>
          </a:r>
          <a:endParaRPr lang="ru-RU" sz="1100" b="1">
            <a:solidFill>
              <a:srgbClr val="FF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0.32085</cdr:x>
      <cdr:y>0.03265</cdr:y>
    </cdr:from>
    <cdr:to>
      <cdr:x>0.80255</cdr:x>
      <cdr:y>0.29388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95462" y="114300"/>
          <a:ext cx="269557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800" b="1">
              <a:solidFill>
                <a:srgbClr val="FF0000"/>
              </a:solidFill>
            </a:rPr>
            <a:t>Стаж работы педагогических работников</a:t>
          </a:r>
        </a:p>
        <a:p xmlns:a="http://schemas.openxmlformats.org/drawingml/2006/main">
          <a:pPr algn="ctr"/>
          <a:r>
            <a:rPr lang="ru-RU" sz="1800" b="1">
              <a:solidFill>
                <a:srgbClr val="FF0000"/>
              </a:solidFill>
            </a:rPr>
            <a:t>2020</a:t>
          </a:r>
          <a:r>
            <a:rPr lang="ru-RU" sz="1800" b="1" baseline="0">
              <a:solidFill>
                <a:srgbClr val="FF0000"/>
              </a:solidFill>
            </a:rPr>
            <a:t> год</a:t>
          </a:r>
          <a:endParaRPr lang="ru-RU" sz="1100" b="1">
            <a:solidFill>
              <a:srgbClr val="FF0000"/>
            </a:solidFill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0.01563</cdr:y>
    </cdr:from>
    <cdr:to>
      <cdr:x>0.9076</cdr:x>
      <cdr:y>0.31847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7398"/>
          <a:ext cx="4210049" cy="724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600" b="1">
              <a:solidFill>
                <a:srgbClr val="FF0000"/>
              </a:solidFill>
            </a:rPr>
            <a:t>Квалификация педагогов 2020 год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9377-CB99-434A-963E-98AD1503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11635</Words>
  <Characters>66323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201</cp:revision>
  <dcterms:created xsi:type="dcterms:W3CDTF">2021-04-05T05:52:00Z</dcterms:created>
  <dcterms:modified xsi:type="dcterms:W3CDTF">2021-04-22T22:04:00Z</dcterms:modified>
</cp:coreProperties>
</file>