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EC" w:rsidRPr="00894495" w:rsidRDefault="007D3CEC" w:rsidP="007D3C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94495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D3CEC" w:rsidRPr="007B6EFF" w:rsidRDefault="007D3CEC" w:rsidP="007D3C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№4 с. Даниловка»</w:t>
      </w:r>
    </w:p>
    <w:p w:rsidR="007D3CEC" w:rsidRPr="00894495" w:rsidRDefault="007D3CEC" w:rsidP="007D3C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EC" w:rsidRPr="00894495" w:rsidRDefault="007D3CEC" w:rsidP="007D3CEC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3119"/>
        <w:gridCol w:w="3827"/>
      </w:tblGrid>
      <w:tr w:rsidR="007D3CEC" w:rsidRPr="00894495" w:rsidTr="00920D12">
        <w:tc>
          <w:tcPr>
            <w:tcW w:w="2943" w:type="dxa"/>
            <w:hideMark/>
          </w:tcPr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МО </w:t>
            </w:r>
          </w:p>
          <w:p w:rsidR="007D3CEC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______Иванченко И. Б.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августа 2020г.</w:t>
            </w:r>
          </w:p>
        </w:tc>
        <w:tc>
          <w:tcPr>
            <w:tcW w:w="3119" w:type="dxa"/>
          </w:tcPr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огласовано»</w:t>
            </w:r>
          </w:p>
          <w:p w:rsidR="007D3CEC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аместитель 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по ВР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________Голубь Т.А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 августа 2020г.</w:t>
            </w:r>
          </w:p>
        </w:tc>
        <w:tc>
          <w:tcPr>
            <w:tcW w:w="3827" w:type="dxa"/>
            <w:hideMark/>
          </w:tcPr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тверждено»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9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иректор МБОУ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«СОШ №4»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______Спирина Т. А.</w:t>
            </w:r>
          </w:p>
          <w:p w:rsidR="007D3CEC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56</w:t>
            </w:r>
            <w:r w:rsidRPr="007B6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  <w:p w:rsidR="007D3CEC" w:rsidRPr="007B6EFF" w:rsidRDefault="007D3CEC" w:rsidP="00920D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31 августа 2020г</w:t>
            </w:r>
          </w:p>
        </w:tc>
      </w:tr>
    </w:tbl>
    <w:p w:rsidR="007D3CEC" w:rsidRDefault="007D3CEC" w:rsidP="007D3C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CEC" w:rsidRPr="00FE68EF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EF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7D3CEC" w:rsidRDefault="00BD5BA9" w:rsidP="007D3C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«Игры разума</w:t>
      </w:r>
      <w:r w:rsidR="007D3CEC">
        <w:rPr>
          <w:rFonts w:ascii="Times New Roman" w:hAnsi="Times New Roman" w:cs="Times New Roman"/>
          <w:sz w:val="24"/>
          <w:szCs w:val="24"/>
        </w:rPr>
        <w:t>»</w:t>
      </w:r>
    </w:p>
    <w:p w:rsidR="007D3CEC" w:rsidRPr="00FE68EF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</w:t>
      </w:r>
      <w:r w:rsidRPr="00FE68E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7D3CEC" w:rsidRPr="00894495" w:rsidTr="00920D12">
        <w:trPr>
          <w:trHeight w:val="1441"/>
        </w:trPr>
        <w:tc>
          <w:tcPr>
            <w:tcW w:w="4536" w:type="dxa"/>
            <w:hideMark/>
          </w:tcPr>
          <w:p w:rsidR="007D3CEC" w:rsidRDefault="007D3CEC" w:rsidP="00920D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096C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                                                                        учитель-логопед.                                                                   Программа разработана в                                                                      соответствии</w:t>
            </w:r>
            <w:r w:rsidRPr="00E7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ФГОС НОО                                                                                     на основе примерной программы по                                                                   внеурочной деятельности                                                                                          под редакцией В.А. Горского, Москва:                                                             Просвещение, 2011 г.</w:t>
            </w:r>
          </w:p>
          <w:p w:rsidR="007D3CEC" w:rsidRPr="00894495" w:rsidRDefault="007D3CEC" w:rsidP="00920D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3CEC" w:rsidRDefault="007D3CEC" w:rsidP="007D3C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CEC" w:rsidRDefault="007D3CEC" w:rsidP="007D3CE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08" w:rsidRDefault="000F4B08"/>
    <w:p w:rsidR="007D3CEC" w:rsidRDefault="007D3CEC" w:rsidP="007D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7904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курса внеурочной деятельности</w:t>
      </w:r>
    </w:p>
    <w:p w:rsidR="00BD0659" w:rsidRPr="00D77904" w:rsidRDefault="00BD0659" w:rsidP="007D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proofErr w:type="spellStart"/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Метапредметными</w:t>
      </w:r>
      <w:proofErr w:type="spellEnd"/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 xml:space="preserve"> результатами</w:t>
      </w:r>
      <w:r w:rsidRPr="00BD0659">
        <w:rPr>
          <w:rFonts w:ascii="Times New Roman" w:eastAsia="Garamond" w:hAnsi="Times New Roman" w:cs="Times New Roman"/>
          <w:b/>
          <w:i/>
          <w:position w:val="-1"/>
          <w:sz w:val="24"/>
          <w:szCs w:val="24"/>
          <w:lang w:eastAsia="ru-RU"/>
        </w:rPr>
        <w:t> </w:t>
      </w:r>
      <w:r w:rsidRPr="00BD0659">
        <w:rPr>
          <w:rFonts w:ascii="Times New Roman" w:eastAsia="Garamond" w:hAnsi="Times New Roman" w:cs="Times New Roman"/>
          <w:i/>
          <w:position w:val="-1"/>
          <w:sz w:val="24"/>
          <w:szCs w:val="24"/>
          <w:lang w:eastAsia="ru-RU"/>
        </w:rPr>
        <w:t>является формирование универсальных учебных действий (УУД):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 - умение  высказывать свое предположение;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умение работать по предложенному плану;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</w:t>
      </w:r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решать нестандартные и логические задачи.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Личностные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</w:t>
      </w: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УУД</w:t>
      </w:r>
      <w:proofErr w:type="gramStart"/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 xml:space="preserve"> :</w:t>
      </w:r>
      <w:proofErr w:type="gramEnd"/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-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 умение обмениваться друг с другом информацией;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выражать личное мнение;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приобретение навыков позитивного общения;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умение свободного высказывания и отстаивания своей точки зрения;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эффективно взаимодействовать друг с другом для выработки общего   решения.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Регулятивные УУД: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-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 определение последовательности промежуточных целей с учетом </w:t>
      </w:r>
      <w:proofErr w:type="gramStart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конечного</w:t>
      </w:r>
      <w:proofErr w:type="gramEnd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 xml:space="preserve">  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результата;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-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 составление плана и последовательности действий;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Познавательные УУД: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    - добывать новые знания: находить ответы на вопросы, используя 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учебник, свой жизненный опыт и информацию, полученную </w:t>
      </w:r>
      <w:proofErr w:type="gramStart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в</w:t>
      </w:r>
      <w:proofErr w:type="gramEnd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дополнительной литературе;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    - делать предварительный отбор источников информации;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      - перерабатывать полученную информацию: делать выводы в результате  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      совместной работы, сравнивать и группировать предметы и их образы.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position w:val="-1"/>
          <w:sz w:val="24"/>
          <w:szCs w:val="24"/>
          <w:lang w:eastAsia="ru-RU"/>
        </w:rPr>
        <w:t>Коммуникативные УУД: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- совершенствование речевых навыков </w:t>
      </w:r>
      <w:proofErr w:type="gramStart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( </w:t>
      </w:r>
      <w:proofErr w:type="gramEnd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логически выстроить свою речь);</w:t>
      </w:r>
    </w:p>
    <w:p w:rsidR="00BD0659" w:rsidRPr="00BD0659" w:rsidRDefault="00BD0659" w:rsidP="00BD0659">
      <w:pPr>
        <w:widowControl w:val="0"/>
        <w:shd w:val="clear" w:color="auto" w:fill="FFFFFF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    - умение отстаивать свою позицию;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    -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вырабатывать общее решение;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- совместно договариваться о правилах общения и поведения </w:t>
      </w:r>
      <w:proofErr w:type="gramStart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во время</w:t>
      </w:r>
      <w:proofErr w:type="gramEnd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игры и следовать им.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- интегрироваться в группу сверстников и строить </w:t>
      </w:r>
      <w:proofErr w:type="gramStart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продуктивное</w:t>
      </w:r>
      <w:proofErr w:type="gramEnd"/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</w:t>
      </w:r>
    </w:p>
    <w:p w:rsidR="00BD0659" w:rsidRPr="00BD0659" w:rsidRDefault="00BD0659" w:rsidP="00BD0659">
      <w:pPr>
        <w:widowControl w:val="0"/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 xml:space="preserve">  взаимодействие со сверстниками и взрослыми;</w:t>
      </w:r>
    </w:p>
    <w:p w:rsidR="007D3CEC" w:rsidRDefault="00BD0659" w:rsidP="00BD0659">
      <w:pPr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- понимание значимости коллектива и своей ответственности перед ним</w:t>
      </w:r>
      <w:r w:rsidRPr="00BD0659">
        <w:rPr>
          <w:rFonts w:ascii="Times New Roman" w:eastAsia="Garamond" w:hAnsi="Times New Roman" w:cs="Times New Roman"/>
          <w:position w:val="-1"/>
          <w:sz w:val="24"/>
          <w:szCs w:val="24"/>
          <w:lang w:eastAsia="ru-RU"/>
        </w:rPr>
        <w:t>.</w:t>
      </w:r>
    </w:p>
    <w:p w:rsidR="00BD0659" w:rsidRDefault="00BD0659" w:rsidP="00B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D40">
        <w:rPr>
          <w:rFonts w:ascii="Times New Roman" w:hAnsi="Times New Roman" w:cs="Times New Roman"/>
          <w:b/>
          <w:sz w:val="28"/>
          <w:szCs w:val="24"/>
        </w:rPr>
        <w:t>Содержание курса внеурочной деятельности</w:t>
      </w:r>
    </w:p>
    <w:p w:rsidR="00BD0659" w:rsidRPr="00FE5D40" w:rsidRDefault="00BD0659" w:rsidP="00BD0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Организац</w:t>
      </w:r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ионное ( вводное </w:t>
      </w:r>
      <w:proofErr w:type="gramStart"/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)з</w:t>
      </w:r>
      <w:proofErr w:type="gramEnd"/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анятие.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История и принципы игры «ЧГК». Правила игры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.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Тестирование учащихся</w:t>
      </w: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с помощью простых игр («Кораблик», «Верю - не верю», «Очередь», «Кроссворд», «Золотая цепь»).</w:t>
      </w:r>
    </w:p>
    <w:p w:rsid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Первичное формирование команд.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Формирование команд.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 xml:space="preserve">Психологическая и игровая совместимость. Определение игрового уровня 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обучающихся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. Распределение игровых ролей в команде. Выбор капитана в команде. В течение сезона состав команд может корректироваться.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Практика. С помощью различных игровых технологий (беседы, тренинги, игры) выясняется круг интересов и знаний учащихся; формируются команды по желанию игроков.</w:t>
      </w:r>
    </w:p>
    <w:p w:rsidR="00BD0659" w:rsidRP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Основы работы над вопросами.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Вопрос — основа игры. Требования к вопросам: интересная информация, лаконичная формулировка, логический путь к ответу, однозначность ответа, четкий источник информации. Как работать над вопросом. Вопросы на конкретные знания как исключение. Умение находить необычное в 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обычном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. Теоретические основы: виды вопросов, вопросы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викторинного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 плана, вопросы для разных игр; одноходовые вопросы, вопросы на простую логику, на знание, на командную игру; «технические» вопросы и способы работы с ними.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333333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color w:val="333333"/>
          <w:position w:val="-1"/>
          <w:sz w:val="24"/>
          <w:szCs w:val="24"/>
          <w:lang w:eastAsia="ru-RU"/>
        </w:rPr>
        <w:t>Приемы поиска решений.</w:t>
      </w:r>
      <w:r w:rsidRPr="00BD0659">
        <w:rPr>
          <w:rFonts w:ascii="Times New Roman" w:eastAsia="Garamond" w:hAnsi="Times New Roman" w:cs="Times New Roman"/>
          <w:color w:val="333333"/>
          <w:position w:val="-1"/>
          <w:sz w:val="24"/>
          <w:szCs w:val="24"/>
          <w:lang w:eastAsia="ru-RU"/>
        </w:rPr>
        <w:t xml:space="preserve"> Ключевое слово в вопросе. Как строить логическую цепочку. Наиболее часто встречающиеся приемы зашифровки информации. Умение мыслить нестандартно.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>Практика.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Определение вида вопроса и способы поиска правильного ответа на основе тренировочных игр. </w:t>
      </w:r>
    </w:p>
    <w:p w:rsidR="00BD0659" w:rsidRP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Эрудиция как ключ к успеху.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Необходимость пополнения знаний. Принципы интеллектуальной разминки». Как составлять вопросы для разминки. Принцип разносторонности знаний.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>Информация. Умения</w:t>
      </w:r>
      <w:proofErr w:type="gramStart"/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.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Основные приемы работы с книгой. Специфические приемы для составления вопросов.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Разновидност</w:t>
      </w:r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и интеллектуальных игр.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Теоретические основы проведения «разминочных» игр (игры для круговой тренировки): игры с выбором варианта, игры на информационное взаимодействие, игры на двоичную логику, игры на взаимопонимание.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>Практика.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Формы нетрадиционных логических игр.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«Да-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нетки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 «Эрудит-лото», «Контакт», «Да-нет», «Пойми меня», «Чайнворд», «Перевертыши»,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Бескрылки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 Ассоциации»,  «Анаграммы»,«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Полиндромы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«Эрудит-лото», «Иносказания»,  «Интеллектуальный биатлон», «Шапка», «Шарады»,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Омонины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«Веришь - не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  В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еришь»,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Чеширский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кот», «Интеллектуальный пинг-понг», «Марафон Знатоков»,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Выбывалочка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Надуваловка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», и  другие.</w:t>
      </w:r>
      <w:r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  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                             </w:t>
      </w:r>
    </w:p>
    <w:p w:rsidR="00BD0659" w:rsidRP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Принципы командной игры.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Команда — единый механизм. Непрерывность обсуждения. Как слушать друг друга. Необходимость высказывания всех мыслей, пришедших за игровым столом. Чего не нужно делать при обсуждении. Как выстроить логическую цепочку командой.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>Распределение командных ролей.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Функции капитана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.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г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енератора идей, критика. Другие возможные роли.</w:t>
      </w:r>
    </w:p>
    <w:p w:rsid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Отработка игры в тройках.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Подбор троек и отработка взаимодействия в них. Почему тройка — еще не команда. Примечание: тройки — промежуточный этап для притирания игроков  друг к другу            </w:t>
      </w:r>
    </w:p>
    <w:p w:rsid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28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Отработка игры в шестерках.</w:t>
      </w:r>
    </w:p>
    <w:p w:rsid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lastRenderedPageBreak/>
        <w:t xml:space="preserve">Формирование команд. Отработка взаимодействия в командах. Выработка делового психологического климата в команде.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>Нетрадиционные</w:t>
      </w:r>
      <w:r w:rsidR="00327EB4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формы интеллектуальных игр.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Пентагон, 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Тригон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. 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Три основные формы игры в «ЧГК».</w:t>
      </w:r>
      <w:r w:rsidR="00327EB4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>Основные особенности «</w:t>
      </w:r>
      <w:proofErr w:type="spellStart"/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b/>
          <w:color w:val="000000"/>
          <w:position w:val="-1"/>
          <w:sz w:val="24"/>
          <w:szCs w:val="24"/>
          <w:lang w:eastAsia="ru-RU"/>
        </w:rPr>
        <w:t>-ринга».</w:t>
      </w: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Отличие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-ринга» от «ЧГК». Требования к вопросам на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-ринг». Особенности обсуждения при игре в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-ринг». Изменение функций капитана. Отработка взаимодействия для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-ринга». Командная «Своя игра», « Что? Где? Когда?».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Развитие </w:t>
      </w:r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индивидуальных игровых качеств.</w:t>
      </w: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Концентрация внимания. Понятие концентрации внимания.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Игры: «Контакт», «Пойми меня», создание проблемных ситуаций. Упражнения «Гонка за лидером», «Интеллектуальный покер», «Ты – мне, я – тебе».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Теоретические основы проведения информационно-развлекательных игр на примере телевизионных игр. Игры «Поле чудес», «Один против всех», «Своя игра».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Практика.</w:t>
      </w:r>
      <w:r w:rsidRPr="00BD0659">
        <w:rPr>
          <w:rFonts w:ascii="Times New Roman" w:eastAsia="Garamond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="00327EB4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Анализ игр</w:t>
      </w: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Игры  «Что? Где? Когда?»,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Брейн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- ринг», «Эрудит-квартет», «Тройка», командная и индивидуальная «Своя игра». Развитие навыков внутри командного взаимодействия. Тренировка реакции у капитанов. Работа на «кнопке».    Выявление положительных и отрицательных тенденций в игровой практике команды (после каждой игры).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 xml:space="preserve">Игровые занятия. 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Организация и проведение совместных игр всех команд и игроков клуба. Тренировочные игры и товарищеские встречи команд клуба с командами разного уровня подготовки. Ежемесячное прове</w:t>
      </w:r>
      <w:r w:rsidR="00BD5BA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дение турнира «Чемпион месяца».</w:t>
      </w:r>
    </w:p>
    <w:p w:rsidR="00BD0659" w:rsidRPr="00BD0659" w:rsidRDefault="00327EB4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r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Итоговое занятие</w:t>
      </w:r>
      <w:r w:rsidR="00BD0659" w:rsidRPr="00BD0659">
        <w:rPr>
          <w:rFonts w:ascii="Times New Roman" w:eastAsia="Garamond" w:hAnsi="Times New Roman" w:cs="Times New Roman"/>
          <w:b/>
          <w:i/>
          <w:color w:val="000000"/>
          <w:position w:val="-1"/>
          <w:sz w:val="24"/>
          <w:szCs w:val="24"/>
          <w:lang w:eastAsia="ru-RU"/>
        </w:rPr>
        <w:t>.</w:t>
      </w:r>
    </w:p>
    <w:p w:rsidR="00BD0659" w:rsidRPr="00BD0659" w:rsidRDefault="00BD0659" w:rsidP="00BD06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Подведение итогов сезона, тестовые игры (индивидуальная и командная «Своя игра», «</w:t>
      </w:r>
      <w:proofErr w:type="spell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Брэйн</w:t>
      </w:r>
      <w:proofErr w:type="spell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ринг», «Что?</w:t>
      </w:r>
      <w:proofErr w:type="gramEnd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 xml:space="preserve"> Где? </w:t>
      </w:r>
      <w:proofErr w:type="gramStart"/>
      <w:r w:rsidRPr="00BD0659">
        <w:rPr>
          <w:rFonts w:ascii="Times New Roman" w:eastAsia="Garamond" w:hAnsi="Times New Roman" w:cs="Times New Roman"/>
          <w:color w:val="000000"/>
          <w:position w:val="-1"/>
          <w:sz w:val="24"/>
          <w:szCs w:val="24"/>
          <w:lang w:eastAsia="ru-RU"/>
        </w:rPr>
        <w:t>Когда?»)</w:t>
      </w:r>
      <w:proofErr w:type="gramEnd"/>
    </w:p>
    <w:p w:rsidR="00BD0659" w:rsidRDefault="00BD0659" w:rsidP="00BD0659">
      <w:pPr>
        <w:rPr>
          <w:rFonts w:ascii="Times New Roman" w:hAnsi="Times New Roman" w:cs="Times New Roman"/>
          <w:sz w:val="24"/>
          <w:szCs w:val="24"/>
        </w:rPr>
      </w:pPr>
    </w:p>
    <w:p w:rsidR="00BD0659" w:rsidRPr="00AC0089" w:rsidRDefault="00BD0659" w:rsidP="00BD06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0089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276"/>
        <w:gridCol w:w="1276"/>
      </w:tblGrid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№</w:t>
            </w: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Название тем занятий</w:t>
            </w: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Кол-во</w:t>
            </w: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  <w:p w:rsidR="00BD5BA9" w:rsidRP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5BA9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Вводное занятие. Открытие  игрового сезона.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Виды вопросов и  способы  работы с ними.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Разминочное занятие для  учащихся с помощью простых игр («Кораблик», «Верю - не верю», «Очередь», «Кроссворд», «Золотая цепь»).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Тестирование игроков и первичное формирование команд.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Эрудиция — ключ к успеху.  Принципы</w:t>
            </w: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 xml:space="preserve">   интеллектуальной разминки.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rPr>
          <w:trHeight w:val="220"/>
        </w:trPr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Как работать с книгой. Принципы игры в команде.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Разновидности интеллектуальных игр.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Тренировочные игры «Эрудит-лото», «Контакт», «Да-</w:t>
            </w:r>
            <w:proofErr w:type="spellStart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нетки</w:t>
            </w:r>
            <w:proofErr w:type="spellEnd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», «Пойми меня».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Развитие индивидуальных игровых качеств.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Основы работы над вопросами. Вопросы «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викторинного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» плана, одноходовые вопросы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Вопросы на простую логику, на знание, на командную игру.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«Технические» вопросы и способы работы с ними.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Определение вида вопроса и способы поиска правильного ответа на основе тренировочных игр.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Командные  роли. Отработка игры в тройках.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Отработка игры в  шестерках.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Знакомство с интеллектуальными играми:</w:t>
            </w:r>
          </w:p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«Откажись или удвой»; «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Травести»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;«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Реалии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»;  «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Надуваловка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»; «Медиа - алгебра»;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Перевертыши, 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шароиды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кубраечки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бескрылки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Чеширский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кот;  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Теоретические основы проведения «спортивных» (или «турнирных») вариантов интеллектуальных игр.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Мульт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медиа игры «Ассорти  (калейдоскоп)», интеллект-марафон.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«Тройка», «Эрудит-квартет»,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Игры  «Что? Где? Когда?»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Garamond" w:eastAsia="Garamond" w:hAnsi="Garamond" w:cs="Garamond"/>
                <w:color w:val="333333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 xml:space="preserve"> Знакомство с командной «Своей игрой».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Индивидуальная «Своя игра».</w:t>
            </w:r>
          </w:p>
        </w:tc>
        <w:tc>
          <w:tcPr>
            <w:tcW w:w="1276" w:type="dxa"/>
          </w:tcPr>
          <w:p w:rsidR="00BD5BA9" w:rsidRPr="00327EB4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Игровые занятия по командной «Своей игре». </w:t>
            </w:r>
          </w:p>
        </w:tc>
        <w:tc>
          <w:tcPr>
            <w:tcW w:w="1276" w:type="dxa"/>
          </w:tcPr>
          <w:p w:rsidR="00BD5BA9" w:rsidRPr="00327EB4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Отличие «</w:t>
            </w:r>
            <w:proofErr w:type="spellStart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Брейн</w:t>
            </w:r>
            <w:proofErr w:type="spellEnd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-ринга» от «ЧГК».</w:t>
            </w:r>
          </w:p>
        </w:tc>
        <w:tc>
          <w:tcPr>
            <w:tcW w:w="1276" w:type="dxa"/>
          </w:tcPr>
          <w:p w:rsidR="00BD5BA9" w:rsidRPr="00327EB4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Особенности обсуждения при игре в «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Брейн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-ринг».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 xml:space="preserve"> Играем в «</w:t>
            </w:r>
            <w:proofErr w:type="spellStart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Брэйн</w:t>
            </w:r>
            <w:proofErr w:type="spellEnd"/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 xml:space="preserve"> - ринг»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Тренировка реакции у капитанов.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Развитие навыков внутри командного взаимодействия.</w:t>
            </w:r>
          </w:p>
        </w:tc>
        <w:tc>
          <w:tcPr>
            <w:tcW w:w="1276" w:type="dxa"/>
          </w:tcPr>
          <w:p w:rsidR="00BD5BA9" w:rsidRPr="00327EB4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«Пентагон» и «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Тригон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»                    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Пр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актика. Играем в «Пентагон»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333333"/>
                <w:sz w:val="24"/>
                <w:szCs w:val="24"/>
              </w:rPr>
              <w:t>Тренировка  командных действий.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«Кубок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BD5BA9" w:rsidTr="00BD5BA9">
        <w:tc>
          <w:tcPr>
            <w:tcW w:w="851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Основные технические приемы организации обсуждения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BA9" w:rsidRDefault="00BD5BA9" w:rsidP="0092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 w:hanging="2"/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BD0659" w:rsidRPr="00BD0659" w:rsidRDefault="00BD0659" w:rsidP="00BD0659">
      <w:pPr>
        <w:rPr>
          <w:rFonts w:ascii="Times New Roman" w:hAnsi="Times New Roman" w:cs="Times New Roman"/>
          <w:b/>
          <w:sz w:val="24"/>
          <w:szCs w:val="24"/>
        </w:rPr>
      </w:pPr>
    </w:p>
    <w:sectPr w:rsidR="00BD0659" w:rsidRPr="00B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08"/>
    <w:rsid w:val="000F4B08"/>
    <w:rsid w:val="00327EB4"/>
    <w:rsid w:val="007D3CEC"/>
    <w:rsid w:val="00BD0659"/>
    <w:rsid w:val="00B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Klesser</dc:creator>
  <cp:lastModifiedBy>Klesser</cp:lastModifiedBy>
  <cp:revision>2</cp:revision>
  <dcterms:created xsi:type="dcterms:W3CDTF">2021-01-24T03:14:00Z</dcterms:created>
  <dcterms:modified xsi:type="dcterms:W3CDTF">2021-01-24T03:14:00Z</dcterms:modified>
</cp:coreProperties>
</file>